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仿宋" w:eastAsia="方正小标宋简体" w:cs="仿宋"/>
          <w:color w:val="auto"/>
          <w:sz w:val="44"/>
          <w:szCs w:val="44"/>
          <w:lang w:eastAsia="zh-CN"/>
        </w:rPr>
      </w:pPr>
      <w:r>
        <w:rPr>
          <w:rFonts w:hint="default" w:ascii="方正小标宋简体" w:hAnsi="仿宋" w:eastAsia="方正小标宋简体" w:cs="仿宋"/>
          <w:color w:val="auto"/>
          <w:sz w:val="44"/>
          <w:szCs w:val="44"/>
          <w:lang w:eastAsia="zh-CN"/>
        </w:rPr>
        <w:t>会昌县电子商务</w:t>
      </w:r>
      <w:r>
        <w:rPr>
          <w:rFonts w:hint="eastAsia" w:ascii="方正小标宋简体" w:hAnsi="仿宋" w:eastAsia="方正小标宋简体" w:cs="仿宋"/>
          <w:color w:val="auto"/>
          <w:sz w:val="44"/>
          <w:szCs w:val="44"/>
          <w:lang w:eastAsia="zh-CN"/>
        </w:rPr>
        <w:t>进农村项目</w:t>
      </w:r>
      <w:r>
        <w:rPr>
          <w:rFonts w:hint="default" w:ascii="方正小标宋简体" w:hAnsi="仿宋" w:eastAsia="方正小标宋简体" w:cs="仿宋"/>
          <w:color w:val="auto"/>
          <w:sz w:val="44"/>
          <w:szCs w:val="44"/>
          <w:lang w:eastAsia="zh-CN"/>
        </w:rPr>
        <w:t>资金</w:t>
      </w:r>
      <w:r>
        <w:rPr>
          <w:rFonts w:hint="eastAsia" w:ascii="方正小标宋简体" w:hAnsi="仿宋" w:eastAsia="方正小标宋简体" w:cs="仿宋"/>
          <w:color w:val="auto"/>
          <w:sz w:val="44"/>
          <w:szCs w:val="44"/>
          <w:lang w:eastAsia="zh-CN"/>
        </w:rPr>
        <w:t>安排</w:t>
      </w:r>
      <w:r>
        <w:rPr>
          <w:rFonts w:hint="default" w:ascii="方正小标宋简体" w:hAnsi="仿宋" w:eastAsia="方正小标宋简体" w:cs="仿宋"/>
          <w:color w:val="auto"/>
          <w:sz w:val="44"/>
          <w:szCs w:val="44"/>
          <w:lang w:eastAsia="zh-CN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为推动农产品上行，促进县乡电商公共服务网络建设，经企业申报、部门初审和会议研究，确定实施电商人才培训、乡镇电商综合服务中心等项目建设，拟在第二批电子商务进农村综合示范项目剩余资金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176.73万元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进行安排，现公示如下。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149"/>
        <w:gridCol w:w="2563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1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  <w:t>项目名称</w:t>
            </w:r>
          </w:p>
        </w:tc>
        <w:tc>
          <w:tcPr>
            <w:tcW w:w="2563" w:type="dxa"/>
            <w:vAlign w:val="center"/>
          </w:tcPr>
          <w:p>
            <w:pPr>
              <w:tabs>
                <w:tab w:val="left" w:pos="1851"/>
              </w:tabs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承办单位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资金安排（万元）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49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电商人才培训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  <w:t>会昌县双创职业培训学校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9.24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4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会昌县启民职业培训学校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9.81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1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  <w:t>右水乡电商综合服务中心建设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右水乡人民政府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庄口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镇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电商综合服务中心建设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庄口镇人民政府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1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  <w:t>永隆乡电商综合服务中心建设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永隆乡人民政府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1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  <w:t>庄埠乡电商直播间建设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  <w:t>庄埠乡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人民政府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1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  <w:t>农产品线上直播带货-晓龙红薯节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晓龙乡人民政府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4.95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1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  <w:t>会昌县电子商务促产业转型助消费升级“十百千万”行动暨会昌赣南脐橙全网营销活动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  <w:t>赣州子亿信息技术服务有限公司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23.55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1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  <w:t>会昌县2022年“赣品网上行”会昌独好产品直播促销活动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会昌县以诺电子商务有限公司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7.47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1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  <w:t>会昌县特色农产品线上线下促销活动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（洞头乡）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会昌县九谷王广告装饰有限公司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1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  <w:t>快递单补贴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14.16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1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  <w:t>会昌县农产品数字化直播基地建设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60.05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1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合计</w:t>
            </w:r>
          </w:p>
        </w:tc>
        <w:tc>
          <w:tcPr>
            <w:tcW w:w="459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176.73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  <w:t>上述项目安排资金公示时间为</w:t>
      </w:r>
      <w:r>
        <w:rPr>
          <w:rFonts w:hint="eastAsia" w:asciiTheme="minorEastAsia" w:hAnsiTheme="minorEastAsia" w:eastAsiaTheme="minorEastAsia" w:cstheme="minorEastAsia"/>
          <w:b w:val="0"/>
          <w:i w:val="0"/>
          <w:snapToGrid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  <w:t>日—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2023年1月5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  <w:t>日，如有单位或个人对公示项目及资金安排有异议，可在公示期内来人来函或来电向会昌县商务局或会昌县财政局、会昌县电商办反映。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会昌县商务局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0797-5622268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会昌县财政局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0797-5622461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/>
        <w:ind w:right="0" w:right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会昌县电商办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：15907972196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县纪委监督电话：0797-5622151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县审计局监督电话：0797-5622233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地址：月亮湾双创中心四楼。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会昌县电商办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2022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728D9"/>
    <w:rsid w:val="0B8C04FC"/>
    <w:rsid w:val="260D3FA3"/>
    <w:rsid w:val="3A606A0F"/>
    <w:rsid w:val="3D7F2D05"/>
    <w:rsid w:val="40E50CE1"/>
    <w:rsid w:val="42292440"/>
    <w:rsid w:val="4E481500"/>
    <w:rsid w:val="51E27D30"/>
    <w:rsid w:val="54EE40E8"/>
    <w:rsid w:val="568C16FE"/>
    <w:rsid w:val="5A262036"/>
    <w:rsid w:val="5E746F6F"/>
    <w:rsid w:val="5F386BC8"/>
    <w:rsid w:val="60F51E8F"/>
    <w:rsid w:val="610820AB"/>
    <w:rsid w:val="7915294A"/>
    <w:rsid w:val="7C76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2023-03-03T01:17:00Z</dcterms:created>
  <dc:creator>Administrator</dc:creator>
  <cp:lastModifiedBy>yan</cp:lastModifiedBy>
  <dcterms:modified xsi:type="dcterms:W3CDTF">2023-03-03T03:58:34Z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