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/>
          <w:sz w:val="44"/>
          <w:szCs w:val="21"/>
          <w:lang w:eastAsia="zh-CN"/>
        </w:rPr>
      </w:pPr>
      <w:bookmarkStart w:id="1" w:name="_GoBack"/>
      <w:bookmarkEnd w:id="1"/>
      <w:r>
        <w:rPr>
          <w:rFonts w:hint="eastAsia" w:ascii="宋体" w:hAnsi="宋体" w:eastAsia="方正小标宋简体"/>
          <w:sz w:val="44"/>
          <w:szCs w:val="21"/>
          <w:lang w:eastAsia="zh-CN"/>
        </w:rPr>
        <w:t>会昌县第一批</w:t>
      </w:r>
      <w:r>
        <w:rPr>
          <w:rFonts w:hint="eastAsia" w:ascii="宋体" w:hAnsi="宋体" w:eastAsia="方正小标宋简体"/>
          <w:sz w:val="44"/>
          <w:szCs w:val="21"/>
        </w:rPr>
        <w:t>数字技术应用场景</w:t>
      </w:r>
      <w:r>
        <w:rPr>
          <w:rFonts w:hint="eastAsia" w:ascii="宋体" w:hAnsi="宋体" w:eastAsia="方正小标宋简体"/>
          <w:sz w:val="44"/>
          <w:szCs w:val="21"/>
          <w:lang w:eastAsia="zh-CN"/>
        </w:rPr>
        <w:t>“机会清单”</w:t>
      </w:r>
    </w:p>
    <w:tbl>
      <w:tblPr>
        <w:tblStyle w:val="2"/>
        <w:tblW w:w="14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200"/>
        <w:gridCol w:w="917"/>
        <w:gridCol w:w="3346"/>
        <w:gridCol w:w="4637"/>
        <w:gridCol w:w="1067"/>
        <w:gridCol w:w="1317"/>
        <w:gridCol w:w="1033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场景名称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场景简介</w:t>
            </w:r>
          </w:p>
        </w:tc>
        <w:tc>
          <w:tcPr>
            <w:tcW w:w="4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需求内容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1"/>
              </w:rPr>
            </w:pPr>
            <w:r>
              <w:rPr>
                <w:rFonts w:ascii="宋体" w:hAnsi="宋体" w:eastAsia="方正仿宋_GBK"/>
                <w:sz w:val="24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独好会昌·智慧救助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宋体" w:hAnsi="宋体" w:eastAsia="仿宋_GB2312"/>
                <w:sz w:val="24"/>
              </w:rPr>
              <w:t>新型智慧城市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仿宋_GB2312"/>
                <w:sz w:val="24"/>
              </w:rPr>
              <w:t>智慧医疗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通过搭建智慧救助云服务平台，提升政务管理智能化，提升政务服务便利化，打通社会救助经办流程高效办理、精准救助、智慧服务的“最后一米”，提升综合救助效能，提升我县民生品质。</w:t>
            </w:r>
          </w:p>
        </w:tc>
        <w:tc>
          <w:tcPr>
            <w:tcW w:w="4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建设内容：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搭建智慧救助云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平台建设。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以省“数据民政”系统为依托，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搭建智慧救助云服务平台查询功能，可实时监控困难群众社会救助办理流程。智慧救助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大数据智能管理平台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。增加“主动发现”和“监督举报”模块，包括后期的数据库更新管理和云平台运营管理。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投资规模：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项目预计总投资200万元，分二期实施（一期50万元，二期150万元）。</w:t>
            </w:r>
          </w:p>
          <w:p>
            <w:pPr>
              <w:widowControl/>
              <w:jc w:val="both"/>
              <w:rPr>
                <w:rFonts w:hint="default" w:ascii="宋体" w:hAnsi="宋体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三、征集对象：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具有云平台建设、大数据处理能力的企业或单位。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会昌县民政局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Times New Roman" w:hAnsi="Times New Roman" w:eastAsia="宋体"/>
                <w:sz w:val="24"/>
                <w:szCs w:val="21"/>
                <w:lang w:val="en-US" w:eastAsia="zh-CN"/>
              </w:rPr>
              <w:t>邓振刚15297815197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E6D"/>
                <w:spacing w:val="0"/>
                <w:sz w:val="18"/>
                <w:szCs w:val="18"/>
                <w:shd w:val="clear" w:fill="FFFFFF"/>
              </w:rPr>
              <w:t>mzdbj360733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85E6D"/>
                <w:spacing w:val="0"/>
                <w:sz w:val="18"/>
                <w:szCs w:val="18"/>
                <w:shd w:val="clear" w:fill="FFFFFF"/>
              </w:rPr>
              <w:t>@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E6D"/>
                <w:spacing w:val="0"/>
                <w:sz w:val="18"/>
                <w:szCs w:val="18"/>
                <w:shd w:val="clear" w:fill="FFFFFF"/>
                <w:lang w:val="en-US" w:eastAsia="zh-CN"/>
              </w:rPr>
              <w:t>163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85E6D"/>
                <w:spacing w:val="0"/>
                <w:sz w:val="18"/>
                <w:szCs w:val="18"/>
                <w:shd w:val="clear" w:fill="FFFFFF"/>
              </w:rPr>
              <w:t>.com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1"/>
              </w:rPr>
            </w:pPr>
            <w:r>
              <w:rPr>
                <w:rFonts w:ascii="宋体" w:hAnsi="宋体" w:eastAsia="方正仿宋_GBK"/>
                <w:sz w:val="24"/>
                <w:szCs w:val="21"/>
              </w:rPr>
              <w:t>2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  <w:lang w:val="en-US" w:eastAsia="zh-CN"/>
              </w:rPr>
              <w:t>九二盐业智慧工厂建设项目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宋体" w:hAnsi="宋体" w:eastAsia="仿宋_GB2312"/>
                <w:sz w:val="24"/>
              </w:rPr>
              <w:t>智能制造、智慧工业园区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通过建立集经营管理与生产运营一体化的工业互联网平台，支撑企业核心业务的发展，提升企业业务流转效率及管理效益。</w:t>
            </w:r>
          </w:p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  <w:tc>
          <w:tcPr>
            <w:tcW w:w="4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一、建设内容：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智能工厂项目建设包括工业互联网平台、数据库、智能控制系统、生产执行系统、能源管理系统、实验室管理系统、设备管理系统、智能点巡检系统、安全环保与应急指挥系统、仓储物流系统等。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二投资规模：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预计投资2500万元</w:t>
            </w:r>
          </w:p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三、征集对象：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平台、数据库、智能控制系统、仓储物流系统等方面建设能力的企业或单位。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  <w:lang w:val="en-US" w:eastAsia="zh-CN"/>
              </w:rPr>
              <w:t>江西九二盐业有限责任公司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宋体" w:hAnsi="宋体" w:eastAsia="仿宋_GB2312"/>
                <w:sz w:val="24"/>
                <w:szCs w:val="21"/>
                <w:lang w:val="en-US" w:eastAsia="zh-CN"/>
              </w:rPr>
              <w:t>王维</w:t>
            </w: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13975481947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280396096@qq.com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1"/>
                <w:lang w:eastAsia="zh-CN"/>
              </w:rPr>
            </w:pPr>
            <w:r>
              <w:rPr>
                <w:rFonts w:hint="eastAsia" w:ascii="宋体" w:hAnsi="宋体" w:eastAsia="方正仿宋_GBK"/>
                <w:sz w:val="28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  <w:t>会昌县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公共综合虚拟仿真创新教育中心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宋体" w:hAnsi="宋体" w:eastAsia="仿宋_GB2312"/>
                <w:sz w:val="24"/>
              </w:rPr>
              <w:t>智慧教育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建成公共综合虚拟仿真创新教育中心，构建全校的VR及虚拟仿真集中式教学基地，搭建起校级统一的虚拟仿真管理平台，形成虚拟仿真实验教学资源库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。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  <w:tc>
          <w:tcPr>
            <w:tcW w:w="4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一、建设内容：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本项目建设主要包含建成公共综合虚拟仿真创新教育中心，构建全校的VR及虚拟仿真集中式教学基地，搭建起校级统一的虚拟仿真管理平台，形成虚拟仿真实验教学资源库，面向社会及其他院校持续开放共享。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二投资规模：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预计投资150万元</w:t>
            </w:r>
          </w:p>
          <w:p>
            <w:pPr>
              <w:widowControl/>
              <w:spacing w:line="240" w:lineRule="auto"/>
              <w:jc w:val="both"/>
              <w:rPr>
                <w:rFonts w:hint="default" w:ascii="宋体" w:hAnsi="宋体" w:eastAsia="Times New Roman"/>
                <w:sz w:val="28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三、征集对象：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虚拟仿真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系统建设能力的企业或单位。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会昌中等专业学校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宋体" w:hAnsi="宋体" w:eastAsia="Times New Roman"/>
                <w:sz w:val="24"/>
                <w:szCs w:val="21"/>
              </w:rPr>
              <w:t>刘文</w:t>
            </w:r>
            <w:r>
              <w:rPr>
                <w:rFonts w:hint="eastAsia" w:ascii="Times New Roman" w:hAnsi="Times New Roman" w:eastAsia="宋体"/>
                <w:sz w:val="24"/>
                <w:szCs w:val="21"/>
                <w:lang w:val="en-US" w:eastAsia="zh-CN"/>
              </w:rPr>
              <w:t>13667919707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方正仿宋_GBK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8"/>
                <w:szCs w:val="21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会昌县中小学电子阅卷系统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智慧教育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该项目提供</w:t>
            </w:r>
            <w:bookmarkStart w:id="0" w:name="_Toc535331102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阅卷扫描系统</w:t>
            </w:r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和配套的阅卷服务，为全县中小学校日常考试提供低成本、高效率的阅卷与统计分析手段，并提供系统的教学资源改进教学，提高课堂教学效率，提升教学质量；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  <w:tc>
          <w:tcPr>
            <w:tcW w:w="4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一、建设内容：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打造电子阅卷服务，特选择6个阅卷点，将在6个阅卷点采购高速扫描仪和云服务器和云存储空间（租赁年限2年），在采购8套终端硬件设备和服务租赁的前提下，中标供应商必须提供相关的配套软件及服务，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二、投资规模：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预计投资80万元</w:t>
            </w:r>
          </w:p>
          <w:p>
            <w:pPr>
              <w:widowControl/>
              <w:spacing w:line="240" w:lineRule="auto"/>
              <w:jc w:val="both"/>
              <w:rPr>
                <w:rFonts w:hint="default" w:ascii="宋体" w:hAnsi="宋体" w:eastAsia="Times New Roman"/>
                <w:sz w:val="28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三、征集对象：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具有电子阅卷系统建设和运营能力的企业或单位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会昌县教育科技体育局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Times New Roman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  <w:t>宋海波15979732593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  <w:t>Hcdjs@163.com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方正仿宋_GBK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8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会昌县夜游湘江文化旅游智慧设施建设项目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智慧文旅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通过夜间智慧旅游项目的建设，突出湘江文化记忆，生态、休闲特色，建设成为集观光、休闲、度假、科普、文化教育、购物及娱乐为一体，功能全、品质高、环境优、服务好的夜间文化休闲智慧旅游示范区。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  <w:tc>
          <w:tcPr>
            <w:tcW w:w="4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一、建设内容：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主要建设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智慧停车场、自助购票终端、电子票务闸机、信息发布系统终端、智慧导览系统和车船调度系统，打造一套语音讲解系统，配套场地硬化、供配电、标识标牌等附属设施。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二投资规模：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预计投资1.5亿元</w:t>
            </w:r>
          </w:p>
          <w:p>
            <w:pPr>
              <w:widowControl/>
              <w:spacing w:line="240" w:lineRule="auto"/>
              <w:jc w:val="both"/>
              <w:rPr>
                <w:rFonts w:hint="default" w:ascii="宋体" w:hAnsi="宋体" w:eastAsia="Times New Roman"/>
                <w:sz w:val="28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三、征集对象：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智慧停车场、自助购票终端、智慧导览系统等平台建设能力的企业或单位。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江西省会昌旅游开发投资有限责任公司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Times New Roman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邹昌洲</w:t>
            </w:r>
            <w:r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  <w:t>15216103039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  <w:t>526478903@qq,ocm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方正仿宋_GBK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8"/>
                <w:szCs w:val="21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西江中学VR智慧教室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  <w:t>建设项目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智慧教育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该项目主要基于未来教育教学的需求，结合VR设备技术，打造智慧教育，打开我县西江镇学生的视野，拓展学生的知识。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  <w:tc>
          <w:tcPr>
            <w:tcW w:w="4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建设内容：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该项目主要建设内容为VR软硬件，VR软硬件技术培训，VR教育应用课程研磨培训（防火灾安全教育、防溺水安全教育、垃圾分类、探墓海昏侯、VR红色教育、3D打印），协作完成项目示范应用成果展示。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二投资规模：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预计投资128万元</w:t>
            </w:r>
          </w:p>
          <w:p>
            <w:pPr>
              <w:widowControl/>
              <w:spacing w:line="240" w:lineRule="auto"/>
              <w:jc w:val="both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三、征集对象：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具有VR虚拟现实平台建设能力的企业或单位。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会昌县西江中学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Times New Roman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文兴来</w:t>
            </w:r>
            <w:r>
              <w:rPr>
                <w:rFonts w:hint="eastAsia" w:ascii="宋体" w:hAnsi="宋体" w:eastAsia="Times New Roman"/>
                <w:sz w:val="24"/>
                <w:szCs w:val="21"/>
              </w:rPr>
              <w:t>13576719506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</w:tr>
    </w:tbl>
    <w:p>
      <w:pPr>
        <w:spacing w:line="560" w:lineRule="exact"/>
        <w:ind w:right="641"/>
        <w:jc w:val="both"/>
        <w:rPr>
          <w:rFonts w:hint="eastAsia" w:eastAsia="黑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96E716"/>
    <w:multiLevelType w:val="singleLevel"/>
    <w:tmpl w:val="E896E7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37B558"/>
    <w:multiLevelType w:val="singleLevel"/>
    <w:tmpl w:val="1E37B5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jBiMTEwNmU2NWM1MTQxN2ZjMmM2MDY5OTFjMTYifQ=="/>
  </w:docVars>
  <w:rsids>
    <w:rsidRoot w:val="233617BE"/>
    <w:rsid w:val="0D571288"/>
    <w:rsid w:val="0D647899"/>
    <w:rsid w:val="10F72903"/>
    <w:rsid w:val="233617BE"/>
    <w:rsid w:val="25C5703D"/>
    <w:rsid w:val="7A4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customStyle="1" w:styleId="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江西有限公司</Company>
  <Pages>3</Pages>
  <Words>1582</Words>
  <Characters>1727</Characters>
  <Lines>0</Lines>
  <Paragraphs>0</Paragraphs>
  <TotalTime>1</TotalTime>
  <ScaleCrop>false</ScaleCrop>
  <LinksUpToDate>false</LinksUpToDate>
  <CharactersWithSpaces>1727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2023-03-09T09:24:00Z</dcterms:created>
  <dc:creator>问涛</dc:creator>
  <cp:lastModifiedBy>　　　秋水</cp:lastModifiedBy>
  <cp:lastPrinted>2023-03-28T01:09:00Z</cp:lastPrinted>
  <dcterms:modified xsi:type="dcterms:W3CDTF">2023-03-28T09:35:52Z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26CCD9F1D888444F85C8FE49F3A9FD68</vt:lpwstr>
  </property>
</Properties>
</file>