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olor w:val="000000"/>
          <w:spacing w:val="50"/>
          <w:sz w:val="84"/>
          <w:szCs w:val="84"/>
        </w:rPr>
      </w:pPr>
      <w:r>
        <w:rPr>
          <w:rFonts w:eastAsia="方正小标宋简体"/>
          <w:color w:val="000000"/>
          <w:spacing w:val="50"/>
          <w:sz w:val="84"/>
          <w:szCs w:val="84"/>
        </w:rPr>
        <w:t xml:space="preserve"> </w:t>
      </w:r>
    </w:p>
    <w:p>
      <w:pPr>
        <w:tabs>
          <w:tab w:val="left" w:pos="4995"/>
        </w:tabs>
        <w:spacing w:line="600" w:lineRule="exact"/>
        <w:jc w:val="center"/>
        <w:rPr>
          <w:rFonts w:eastAsia="仿宋_GB2312"/>
          <w:color w:val="000000"/>
          <w:sz w:val="32"/>
          <w:szCs w:val="32"/>
        </w:rPr>
      </w:pPr>
    </w:p>
    <w:p>
      <w:pPr>
        <w:tabs>
          <w:tab w:val="left" w:pos="4995"/>
        </w:tabs>
        <w:spacing w:after="156" w:afterLines="50" w:line="600" w:lineRule="exact"/>
        <w:jc w:val="center"/>
        <w:rPr>
          <w:rFonts w:eastAsia="仿宋_GB2312"/>
          <w:color w:val="000000"/>
          <w:sz w:val="32"/>
          <w:szCs w:val="32"/>
        </w:rPr>
      </w:pPr>
    </w:p>
    <w:p>
      <w:pPr>
        <w:tabs>
          <w:tab w:val="left" w:pos="4995"/>
        </w:tabs>
        <w:spacing w:line="600" w:lineRule="exact"/>
        <w:jc w:val="center"/>
        <w:rPr>
          <w:rFonts w:hint="eastAsia" w:eastAsia="仿宋_GB2312"/>
          <w:color w:val="000000"/>
          <w:sz w:val="32"/>
          <w:szCs w:val="32"/>
        </w:rPr>
      </w:pPr>
    </w:p>
    <w:p>
      <w:pPr>
        <w:tabs>
          <w:tab w:val="left" w:pos="4995"/>
        </w:tabs>
        <w:spacing w:line="600" w:lineRule="exact"/>
        <w:jc w:val="center"/>
        <w:rPr>
          <w:rFonts w:hint="eastAsia" w:eastAsia="仿宋_GB2312"/>
          <w:color w:val="000000"/>
          <w:sz w:val="32"/>
          <w:szCs w:val="32"/>
        </w:rPr>
      </w:pPr>
    </w:p>
    <w:p>
      <w:pPr>
        <w:tabs>
          <w:tab w:val="left" w:pos="4995"/>
        </w:tabs>
        <w:spacing w:line="600" w:lineRule="exact"/>
        <w:jc w:val="center"/>
        <w:rPr>
          <w:rFonts w:hint="eastAsia" w:eastAsia="仿宋_GB2312"/>
          <w:color w:val="000000"/>
          <w:sz w:val="32"/>
          <w:szCs w:val="32"/>
        </w:rPr>
      </w:pPr>
    </w:p>
    <w:p>
      <w:pPr>
        <w:tabs>
          <w:tab w:val="left" w:pos="4995"/>
        </w:tabs>
        <w:spacing w:line="600" w:lineRule="exact"/>
        <w:jc w:val="center"/>
        <w:rPr>
          <w:rFonts w:eastAsia="仿宋_GB2312"/>
          <w:color w:val="000000"/>
          <w:sz w:val="32"/>
          <w:szCs w:val="32"/>
        </w:rPr>
      </w:pPr>
    </w:p>
    <w:p>
      <w:pPr>
        <w:tabs>
          <w:tab w:val="left" w:pos="4995"/>
        </w:tabs>
        <w:spacing w:line="600" w:lineRule="exact"/>
        <w:jc w:val="center"/>
        <w:rPr>
          <w:color w:val="000000"/>
          <w:sz w:val="32"/>
          <w:szCs w:val="32"/>
        </w:rPr>
      </w:pPr>
      <w:r>
        <w:rPr>
          <w:rFonts w:hAnsi="宋体" w:eastAsia="仿宋_GB2312"/>
          <w:color w:val="000000"/>
          <w:sz w:val="32"/>
          <w:szCs w:val="32"/>
        </w:rPr>
        <w:t>会府办发〔</w:t>
      </w:r>
      <w:r>
        <w:rPr>
          <w:rFonts w:eastAsia="仿宋_GB2312"/>
          <w:color w:val="000000"/>
          <w:sz w:val="32"/>
          <w:szCs w:val="32"/>
        </w:rPr>
        <w:t>2023</w:t>
      </w:r>
      <w:r>
        <w:rPr>
          <w:rFonts w:hAnsi="宋体" w:eastAsia="仿宋_GB2312"/>
          <w:color w:val="000000"/>
          <w:sz w:val="32"/>
          <w:szCs w:val="32"/>
        </w:rPr>
        <w:t>〕</w:t>
      </w:r>
      <w:r>
        <w:rPr>
          <w:rFonts w:eastAsia="仿宋_GB2312"/>
          <w:color w:val="000000"/>
          <w:sz w:val="32"/>
          <w:szCs w:val="32"/>
        </w:rPr>
        <w:t>15</w:t>
      </w:r>
      <w:r>
        <w:rPr>
          <w:rFonts w:hAnsi="宋体" w:eastAsia="仿宋_GB2312"/>
          <w:color w:val="000000"/>
          <w:sz w:val="32"/>
          <w:szCs w:val="32"/>
        </w:rPr>
        <w:t>号</w:t>
      </w:r>
    </w:p>
    <w:p>
      <w:pPr>
        <w:spacing w:line="500" w:lineRule="exact"/>
        <w:rPr>
          <w:rFonts w:eastAsia="仿宋_GB2312"/>
          <w:color w:val="000000"/>
          <w:sz w:val="32"/>
          <w:szCs w:val="32"/>
        </w:rPr>
      </w:pPr>
    </w:p>
    <w:p>
      <w:pPr>
        <w:spacing w:line="500" w:lineRule="exact"/>
        <w:rPr>
          <w:rFonts w:eastAsia="仿宋_GB2312"/>
          <w:color w:val="000000"/>
          <w:sz w:val="32"/>
          <w:szCs w:val="32"/>
        </w:rPr>
      </w:pPr>
    </w:p>
    <w:p>
      <w:pPr>
        <w:spacing w:line="500" w:lineRule="exact"/>
        <w:jc w:val="center"/>
        <w:rPr>
          <w:rFonts w:eastAsia="方正小标宋简体"/>
          <w:color w:val="000000"/>
          <w:sz w:val="44"/>
          <w:szCs w:val="44"/>
        </w:rPr>
      </w:pPr>
      <w:r>
        <w:rPr>
          <w:rFonts w:hAnsi="宋体" w:eastAsia="方正小标宋简体"/>
          <w:color w:val="000000"/>
          <w:sz w:val="44"/>
          <w:szCs w:val="44"/>
        </w:rPr>
        <w:t>会昌县人民政府办公室</w:t>
      </w:r>
    </w:p>
    <w:p>
      <w:pPr>
        <w:spacing w:line="500" w:lineRule="exact"/>
        <w:jc w:val="center"/>
        <w:rPr>
          <w:rFonts w:eastAsia="方正小标宋简体"/>
          <w:color w:val="000000"/>
          <w:sz w:val="44"/>
          <w:szCs w:val="44"/>
        </w:rPr>
      </w:pPr>
      <w:r>
        <w:rPr>
          <w:rFonts w:hAnsi="宋体" w:eastAsia="方正小标宋简体"/>
          <w:color w:val="000000"/>
          <w:sz w:val="44"/>
          <w:szCs w:val="44"/>
        </w:rPr>
        <w:t>关于印发《会昌桔柚国家地理标志产品</w:t>
      </w:r>
    </w:p>
    <w:p>
      <w:pPr>
        <w:spacing w:line="500" w:lineRule="exact"/>
        <w:jc w:val="center"/>
        <w:rPr>
          <w:rFonts w:eastAsia="方正小标宋简体"/>
          <w:color w:val="000000"/>
          <w:sz w:val="44"/>
          <w:szCs w:val="44"/>
        </w:rPr>
      </w:pPr>
      <w:r>
        <w:rPr>
          <w:rFonts w:hAnsi="宋体" w:eastAsia="方正小标宋简体"/>
          <w:color w:val="000000"/>
          <w:sz w:val="44"/>
          <w:szCs w:val="44"/>
        </w:rPr>
        <w:t>保护管理办法》的通知</w:t>
      </w:r>
    </w:p>
    <w:p>
      <w:pPr>
        <w:spacing w:line="500" w:lineRule="exact"/>
        <w:jc w:val="center"/>
        <w:rPr>
          <w:rFonts w:eastAsia="楷体_GB2312"/>
          <w:color w:val="000000"/>
          <w:sz w:val="32"/>
          <w:szCs w:val="32"/>
        </w:rPr>
      </w:pPr>
    </w:p>
    <w:p>
      <w:pPr>
        <w:spacing w:line="500" w:lineRule="exact"/>
        <w:jc w:val="left"/>
        <w:rPr>
          <w:rFonts w:eastAsia="仿宋_GB2312"/>
          <w:color w:val="000000"/>
          <w:sz w:val="32"/>
          <w:szCs w:val="32"/>
        </w:rPr>
      </w:pPr>
      <w:r>
        <w:rPr>
          <w:rFonts w:hAnsi="仿宋_GB2312" w:eastAsia="仿宋_GB2312"/>
          <w:color w:val="000000"/>
          <w:kern w:val="0"/>
          <w:sz w:val="32"/>
          <w:szCs w:val="32"/>
          <w:lang w:bidi="ar"/>
        </w:rPr>
        <w:t>各乡（镇）人民政府，城市社区管委会，县政府各部门，县属、</w:t>
      </w:r>
      <w:r>
        <w:rPr>
          <w:rFonts w:eastAsia="仿宋_GB2312"/>
          <w:color w:val="000000"/>
          <w:kern w:val="0"/>
          <w:sz w:val="32"/>
          <w:szCs w:val="32"/>
          <w:lang w:bidi="ar"/>
        </w:rPr>
        <w:t xml:space="preserve"> </w:t>
      </w:r>
    </w:p>
    <w:p>
      <w:pPr>
        <w:spacing w:line="500" w:lineRule="exact"/>
        <w:jc w:val="left"/>
        <w:rPr>
          <w:rFonts w:eastAsia="仿宋_GB2312"/>
          <w:color w:val="000000"/>
          <w:sz w:val="32"/>
          <w:szCs w:val="32"/>
        </w:rPr>
      </w:pPr>
      <w:r>
        <w:rPr>
          <w:rFonts w:hAnsi="仿宋_GB2312" w:eastAsia="仿宋_GB2312"/>
          <w:color w:val="000000"/>
          <w:kern w:val="0"/>
          <w:sz w:val="32"/>
          <w:szCs w:val="32"/>
          <w:lang w:bidi="ar"/>
        </w:rPr>
        <w:t>驻县各单位：</w:t>
      </w:r>
    </w:p>
    <w:p>
      <w:pPr>
        <w:spacing w:line="500" w:lineRule="exact"/>
        <w:ind w:firstLine="640" w:firstLineChars="200"/>
        <w:rPr>
          <w:rFonts w:eastAsia="仿宋_GB2312"/>
          <w:color w:val="000000"/>
          <w:sz w:val="32"/>
          <w:szCs w:val="32"/>
        </w:rPr>
      </w:pPr>
      <w:r>
        <w:rPr>
          <w:rFonts w:hAnsi="仿宋_GB2312" w:eastAsia="仿宋_GB2312"/>
          <w:color w:val="000000"/>
          <w:sz w:val="32"/>
          <w:szCs w:val="32"/>
        </w:rPr>
        <w:t>经县政府研究同意，现将《会昌桔柚国家地理标志产品保护管理办法》印发给你们，请认真贯彻执行。</w:t>
      </w:r>
    </w:p>
    <w:p>
      <w:pPr>
        <w:pStyle w:val="4"/>
        <w:spacing w:line="520" w:lineRule="exact"/>
        <w:rPr>
          <w:rFonts w:hint="eastAsia" w:ascii="Times New Roman" w:hAnsi="Times New Roman" w:eastAsia="仿宋_GB2312" w:cs="Times New Roman"/>
          <w:color w:val="000000"/>
        </w:rPr>
      </w:pPr>
    </w:p>
    <w:p>
      <w:pPr>
        <w:pStyle w:val="4"/>
        <w:spacing w:line="520" w:lineRule="exact"/>
        <w:rPr>
          <w:rFonts w:hint="eastAsia" w:ascii="Times New Roman" w:hAnsi="Times New Roman" w:eastAsia="仿宋_GB2312" w:cs="Times New Roman"/>
          <w:color w:val="000000"/>
        </w:rPr>
      </w:pPr>
    </w:p>
    <w:p>
      <w:pPr>
        <w:spacing w:line="520" w:lineRule="exact"/>
        <w:ind w:firstLine="640" w:firstLineChars="200"/>
        <w:rPr>
          <w:rFonts w:eastAsia="仿宋_GB2312"/>
          <w:color w:val="000000"/>
          <w:sz w:val="32"/>
          <w:szCs w:val="32"/>
        </w:rPr>
      </w:pPr>
      <w:r>
        <w:rPr>
          <w:rFonts w:eastAsia="仿宋_GB2312"/>
          <w:color w:val="000000"/>
          <w:sz w:val="32"/>
          <w:szCs w:val="32"/>
        </w:rPr>
        <w:t xml:space="preserve">                      </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                           2023</w:t>
      </w:r>
      <w:r>
        <w:rPr>
          <w:rFonts w:hAnsi="仿宋_GB2312" w:eastAsia="仿宋_GB2312"/>
          <w:color w:val="000000"/>
          <w:sz w:val="32"/>
          <w:szCs w:val="32"/>
        </w:rPr>
        <w:t>年</w:t>
      </w:r>
      <w:r>
        <w:rPr>
          <w:rFonts w:eastAsia="仿宋_GB2312"/>
          <w:color w:val="000000"/>
          <w:sz w:val="32"/>
          <w:szCs w:val="32"/>
        </w:rPr>
        <w:t>10</w:t>
      </w:r>
      <w:r>
        <w:rPr>
          <w:rFonts w:hAnsi="仿宋_GB2312" w:eastAsia="仿宋_GB2312"/>
          <w:color w:val="000000"/>
          <w:sz w:val="32"/>
          <w:szCs w:val="32"/>
        </w:rPr>
        <w:t>月</w:t>
      </w:r>
      <w:r>
        <w:rPr>
          <w:rFonts w:eastAsia="仿宋_GB2312"/>
          <w:color w:val="000000"/>
          <w:sz w:val="32"/>
          <w:szCs w:val="32"/>
        </w:rPr>
        <w:t>29</w:t>
      </w:r>
      <w:r>
        <w:rPr>
          <w:rFonts w:hAnsi="仿宋_GB2312" w:eastAsia="仿宋_GB2312"/>
          <w:color w:val="000000"/>
          <w:sz w:val="32"/>
          <w:szCs w:val="32"/>
        </w:rPr>
        <w:t>日</w:t>
      </w:r>
    </w:p>
    <w:p>
      <w:pPr>
        <w:spacing w:line="600" w:lineRule="exact"/>
        <w:ind w:firstLine="640" w:firstLineChars="200"/>
        <w:jc w:val="left"/>
        <w:rPr>
          <w:rFonts w:hint="eastAsia" w:eastAsia="楷体"/>
          <w:color w:val="000000"/>
          <w:sz w:val="44"/>
          <w:szCs w:val="44"/>
        </w:rPr>
      </w:pPr>
      <w:r>
        <w:rPr>
          <w:rFonts w:hint="eastAsia" w:eastAsia="仿宋_GB2312"/>
          <w:color w:val="000000"/>
          <w:kern w:val="0"/>
          <w:sz w:val="32"/>
          <w:szCs w:val="32"/>
          <w:lang w:bidi="ar"/>
        </w:rPr>
        <w:t>（</w:t>
      </w:r>
      <w:r>
        <w:rPr>
          <w:rFonts w:eastAsia="仿宋_GB2312"/>
          <w:color w:val="000000"/>
          <w:kern w:val="0"/>
          <w:sz w:val="32"/>
          <w:szCs w:val="32"/>
          <w:lang w:bidi="ar"/>
        </w:rPr>
        <w:t>此件主动公开</w:t>
      </w:r>
      <w:r>
        <w:rPr>
          <w:rFonts w:hint="eastAsia" w:eastAsia="仿宋_GB2312"/>
          <w:color w:val="000000"/>
          <w:kern w:val="0"/>
          <w:sz w:val="32"/>
          <w:szCs w:val="32"/>
          <w:lang w:bidi="ar"/>
        </w:rPr>
        <w:t>）</w:t>
      </w:r>
    </w:p>
    <w:p>
      <w:pPr>
        <w:spacing w:line="660" w:lineRule="exact"/>
        <w:jc w:val="center"/>
        <w:rPr>
          <w:rFonts w:hAnsi="宋体" w:eastAsia="方正小标宋简体"/>
          <w:color w:val="000000"/>
          <w:sz w:val="44"/>
          <w:szCs w:val="44"/>
        </w:rPr>
      </w:pPr>
    </w:p>
    <w:p>
      <w:pPr>
        <w:spacing w:line="660" w:lineRule="exact"/>
        <w:jc w:val="center"/>
        <w:rPr>
          <w:rFonts w:eastAsia="方正小标宋简体"/>
          <w:color w:val="000000"/>
          <w:sz w:val="44"/>
          <w:szCs w:val="44"/>
        </w:rPr>
      </w:pPr>
      <w:bookmarkStart w:id="0" w:name="_GoBack"/>
      <w:bookmarkEnd w:id="0"/>
      <w:r>
        <w:rPr>
          <w:rFonts w:hAnsi="宋体" w:eastAsia="方正小标宋简体"/>
          <w:color w:val="000000"/>
          <w:sz w:val="44"/>
          <w:szCs w:val="44"/>
        </w:rPr>
        <w:t>会昌桔柚国家地理标志产品保护管理办法</w:t>
      </w:r>
    </w:p>
    <w:p>
      <w:pPr>
        <w:spacing w:line="560" w:lineRule="exact"/>
        <w:jc w:val="center"/>
        <w:rPr>
          <w:rFonts w:eastAsia="黑体"/>
          <w:bCs/>
          <w:color w:val="000000"/>
          <w:kern w:val="0"/>
          <w:sz w:val="32"/>
          <w:szCs w:val="32"/>
        </w:rPr>
      </w:pPr>
    </w:p>
    <w:p>
      <w:pPr>
        <w:spacing w:line="560" w:lineRule="exact"/>
        <w:jc w:val="center"/>
        <w:rPr>
          <w:rFonts w:eastAsia="仿宋_GB2312"/>
          <w:color w:val="000000"/>
          <w:sz w:val="32"/>
          <w:szCs w:val="32"/>
        </w:rPr>
      </w:pPr>
      <w:r>
        <w:rPr>
          <w:rFonts w:hAnsi="宋体" w:eastAsia="黑体"/>
          <w:bCs/>
          <w:color w:val="000000"/>
          <w:kern w:val="0"/>
          <w:sz w:val="32"/>
          <w:szCs w:val="32"/>
        </w:rPr>
        <w:t>第一章</w:t>
      </w:r>
      <w:r>
        <w:rPr>
          <w:rFonts w:eastAsia="黑体"/>
          <w:bCs/>
          <w:color w:val="000000"/>
          <w:kern w:val="0"/>
          <w:sz w:val="32"/>
          <w:szCs w:val="32"/>
        </w:rPr>
        <w:t xml:space="preserve">  </w:t>
      </w:r>
      <w:r>
        <w:rPr>
          <w:rFonts w:hAnsi="宋体" w:eastAsia="黑体"/>
          <w:bCs/>
          <w:color w:val="000000"/>
          <w:kern w:val="0"/>
          <w:sz w:val="32"/>
          <w:szCs w:val="32"/>
        </w:rPr>
        <w:t>总</w:t>
      </w:r>
      <w:r>
        <w:rPr>
          <w:rFonts w:eastAsia="黑体"/>
          <w:bCs/>
          <w:color w:val="000000"/>
          <w:kern w:val="0"/>
          <w:sz w:val="32"/>
          <w:szCs w:val="32"/>
        </w:rPr>
        <w:t xml:space="preserve">  </w:t>
      </w:r>
      <w:r>
        <w:rPr>
          <w:rFonts w:hAnsi="宋体" w:eastAsia="黑体"/>
          <w:bCs/>
          <w:color w:val="000000"/>
          <w:kern w:val="0"/>
          <w:sz w:val="32"/>
          <w:szCs w:val="32"/>
        </w:rPr>
        <w:t>则</w:t>
      </w:r>
    </w:p>
    <w:p>
      <w:pPr>
        <w:spacing w:line="560" w:lineRule="exact"/>
        <w:ind w:firstLine="640" w:firstLineChars="200"/>
        <w:rPr>
          <w:rFonts w:eastAsia="楷体_GB2312"/>
          <w:bCs/>
          <w:color w:val="000000"/>
          <w:sz w:val="32"/>
          <w:szCs w:val="32"/>
        </w:rPr>
      </w:pP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第一条</w:t>
      </w:r>
      <w:r>
        <w:rPr>
          <w:rFonts w:eastAsia="仿宋_GB2312"/>
          <w:color w:val="000000"/>
          <w:sz w:val="32"/>
          <w:szCs w:val="32"/>
        </w:rPr>
        <w:t xml:space="preserve">  </w:t>
      </w:r>
      <w:r>
        <w:rPr>
          <w:rFonts w:hAnsi="宋体" w:eastAsia="仿宋_GB2312"/>
          <w:color w:val="000000"/>
          <w:sz w:val="32"/>
          <w:szCs w:val="32"/>
        </w:rPr>
        <w:t>为规范会昌桔柚国家地理标志产品专用标志（以下简称专用标志）的申请、使用和监督管理，保证会昌桔柚的品质和特色，维护生产者和消费者的合法权益。根据《中华人民共和国产品质量法》《中华人民共和国农产品质量安全法》《中华人民共和国标准化法》和《地理标志产品保护规定》等有关法律法规、规章的规定，结合本地实际，制定本办法。</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第二条</w:t>
      </w:r>
      <w:r>
        <w:rPr>
          <w:rFonts w:eastAsia="仿宋_GB2312"/>
          <w:color w:val="000000"/>
          <w:sz w:val="32"/>
          <w:szCs w:val="32"/>
        </w:rPr>
        <w:t xml:space="preserve">  </w:t>
      </w:r>
      <w:r>
        <w:rPr>
          <w:rFonts w:hAnsi="宋体" w:eastAsia="仿宋_GB2312"/>
          <w:color w:val="000000"/>
          <w:sz w:val="32"/>
          <w:szCs w:val="32"/>
        </w:rPr>
        <w:t>本办法所称</w:t>
      </w:r>
      <w:r>
        <w:rPr>
          <w:rFonts w:eastAsia="仿宋_GB2312"/>
          <w:color w:val="000000"/>
          <w:sz w:val="32"/>
          <w:szCs w:val="32"/>
        </w:rPr>
        <w:t>“</w:t>
      </w:r>
      <w:r>
        <w:rPr>
          <w:rFonts w:hAnsi="宋体" w:eastAsia="仿宋_GB2312"/>
          <w:color w:val="000000"/>
          <w:sz w:val="32"/>
          <w:szCs w:val="32"/>
        </w:rPr>
        <w:t>会昌桔柚</w:t>
      </w:r>
      <w:r>
        <w:rPr>
          <w:rFonts w:eastAsia="仿宋_GB2312"/>
          <w:color w:val="000000"/>
          <w:sz w:val="32"/>
          <w:szCs w:val="32"/>
        </w:rPr>
        <w:t>”</w:t>
      </w:r>
      <w:r>
        <w:rPr>
          <w:rFonts w:hAnsi="宋体" w:eastAsia="仿宋_GB2312"/>
          <w:color w:val="000000"/>
          <w:sz w:val="32"/>
          <w:szCs w:val="32"/>
        </w:rPr>
        <w:t>，是指在原国家质检总局（</w:t>
      </w:r>
      <w:r>
        <w:rPr>
          <w:rFonts w:eastAsia="仿宋_GB2312"/>
          <w:color w:val="000000"/>
          <w:sz w:val="32"/>
          <w:szCs w:val="32"/>
        </w:rPr>
        <w:t>2016</w:t>
      </w:r>
      <w:r>
        <w:rPr>
          <w:rFonts w:hAnsi="宋体" w:eastAsia="仿宋_GB2312"/>
          <w:color w:val="000000"/>
          <w:sz w:val="32"/>
          <w:szCs w:val="32"/>
        </w:rPr>
        <w:t>年第</w:t>
      </w:r>
      <w:r>
        <w:rPr>
          <w:rFonts w:eastAsia="仿宋_GB2312"/>
          <w:color w:val="000000"/>
          <w:sz w:val="32"/>
          <w:szCs w:val="32"/>
        </w:rPr>
        <w:t>128</w:t>
      </w:r>
      <w:r>
        <w:rPr>
          <w:rFonts w:hAnsi="宋体" w:eastAsia="仿宋_GB2312"/>
          <w:color w:val="000000"/>
          <w:sz w:val="32"/>
          <w:szCs w:val="32"/>
        </w:rPr>
        <w:t>号公告）批准的会昌桔柚地理标志产品保护范围内的生产者，按照《地理标志产品会昌桔柚》标准（</w:t>
      </w:r>
      <w:r>
        <w:rPr>
          <w:rFonts w:eastAsia="仿宋_GB2312"/>
          <w:color w:val="000000"/>
          <w:sz w:val="32"/>
          <w:szCs w:val="32"/>
        </w:rPr>
        <w:t>DB36/T1417-2021</w:t>
      </w:r>
      <w:r>
        <w:rPr>
          <w:rFonts w:hAnsi="宋体" w:eastAsia="仿宋_GB2312"/>
          <w:color w:val="000000"/>
          <w:sz w:val="32"/>
          <w:szCs w:val="32"/>
        </w:rPr>
        <w:t>）要求种植、加工、销售的产品。</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 xml:space="preserve">第三条 </w:t>
      </w:r>
      <w:r>
        <w:rPr>
          <w:rFonts w:eastAsia="仿宋_GB2312"/>
          <w:b/>
          <w:bCs/>
          <w:color w:val="000000"/>
          <w:sz w:val="32"/>
          <w:szCs w:val="32"/>
        </w:rPr>
        <w:t xml:space="preserve"> </w:t>
      </w:r>
      <w:r>
        <w:rPr>
          <w:rFonts w:hAnsi="宋体" w:eastAsia="仿宋_GB2312"/>
          <w:color w:val="000000"/>
          <w:sz w:val="32"/>
          <w:szCs w:val="32"/>
        </w:rPr>
        <w:t>会昌桔柚国家地理标志产品保护范围为原国家质检总局（</w:t>
      </w:r>
      <w:r>
        <w:rPr>
          <w:rFonts w:eastAsia="仿宋_GB2312"/>
          <w:color w:val="000000"/>
          <w:sz w:val="32"/>
          <w:szCs w:val="32"/>
        </w:rPr>
        <w:t>2016</w:t>
      </w:r>
      <w:r>
        <w:rPr>
          <w:rFonts w:hAnsi="宋体" w:eastAsia="仿宋_GB2312"/>
          <w:color w:val="000000"/>
          <w:sz w:val="32"/>
          <w:szCs w:val="32"/>
        </w:rPr>
        <w:t>年第</w:t>
      </w:r>
      <w:r>
        <w:rPr>
          <w:rFonts w:eastAsia="仿宋_GB2312"/>
          <w:color w:val="000000"/>
          <w:sz w:val="32"/>
          <w:szCs w:val="32"/>
        </w:rPr>
        <w:t>128</w:t>
      </w:r>
      <w:r>
        <w:rPr>
          <w:rFonts w:hAnsi="宋体" w:eastAsia="仿宋_GB2312"/>
          <w:color w:val="000000"/>
          <w:sz w:val="32"/>
          <w:szCs w:val="32"/>
        </w:rPr>
        <w:t>号公告）批准的会昌桔柚产地范围：江西省会昌县文武坝镇、筠门岭镇、周田镇、麻州镇、右水乡、高排乡、晓龙乡、西江镇、小密乡、庄口镇、珠兰乡、站塘乡、洞头乡、富城乡、清溪乡、永隆乡、庄埠乡、白鹅乡、中村乡共</w:t>
      </w:r>
      <w:r>
        <w:rPr>
          <w:rFonts w:eastAsia="仿宋_GB2312"/>
          <w:color w:val="000000"/>
          <w:sz w:val="32"/>
          <w:szCs w:val="32"/>
        </w:rPr>
        <w:t>19</w:t>
      </w:r>
      <w:r>
        <w:rPr>
          <w:rFonts w:hAnsi="宋体" w:eastAsia="仿宋_GB2312"/>
          <w:color w:val="000000"/>
          <w:sz w:val="32"/>
          <w:szCs w:val="32"/>
        </w:rPr>
        <w:t>个乡镇现辖行政区域。</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 xml:space="preserve">第四条 </w:t>
      </w:r>
      <w:r>
        <w:rPr>
          <w:rFonts w:eastAsia="仿宋_GB2312"/>
          <w:color w:val="000000"/>
          <w:sz w:val="32"/>
          <w:szCs w:val="32"/>
        </w:rPr>
        <w:t xml:space="preserve"> </w:t>
      </w:r>
      <w:r>
        <w:rPr>
          <w:rFonts w:hAnsi="宋体" w:eastAsia="仿宋_GB2312"/>
          <w:color w:val="000000"/>
          <w:sz w:val="32"/>
          <w:szCs w:val="32"/>
        </w:rPr>
        <w:t>凡使用会昌桔柚国家地理标志产品专用标志从事生产、经营活动，以及会昌桔柚地理标志产品保护相关监督管理均适用本办法。</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第五条</w:t>
      </w:r>
      <w:r>
        <w:rPr>
          <w:rFonts w:eastAsia="仿宋_GB2312"/>
          <w:color w:val="000000"/>
          <w:sz w:val="32"/>
          <w:szCs w:val="32"/>
        </w:rPr>
        <w:t xml:space="preserve">  </w:t>
      </w:r>
      <w:r>
        <w:rPr>
          <w:rFonts w:hAnsi="宋体" w:eastAsia="仿宋_GB2312"/>
          <w:color w:val="000000"/>
          <w:sz w:val="32"/>
          <w:szCs w:val="32"/>
        </w:rPr>
        <w:t>会昌桔柚地理标志产品保护遵循申请自愿，受理、审核坚持公开、公平、公正的原则。</w:t>
      </w:r>
    </w:p>
    <w:p>
      <w:pPr>
        <w:topLinePunct/>
        <w:spacing w:line="560" w:lineRule="exact"/>
        <w:ind w:firstLine="640" w:firstLineChars="200"/>
        <w:rPr>
          <w:rFonts w:eastAsia="仿宋_GB2312"/>
          <w:color w:val="000000"/>
          <w:sz w:val="32"/>
          <w:szCs w:val="32"/>
        </w:rPr>
      </w:pPr>
    </w:p>
    <w:p>
      <w:pPr>
        <w:topLinePunct/>
        <w:spacing w:line="560" w:lineRule="exact"/>
        <w:jc w:val="center"/>
        <w:rPr>
          <w:rFonts w:eastAsia="黑体"/>
          <w:bCs/>
          <w:color w:val="000000"/>
          <w:sz w:val="32"/>
          <w:szCs w:val="32"/>
        </w:rPr>
      </w:pPr>
      <w:r>
        <w:rPr>
          <w:rFonts w:hAnsi="宋体" w:eastAsia="黑体"/>
          <w:bCs/>
          <w:color w:val="000000"/>
          <w:sz w:val="32"/>
          <w:szCs w:val="32"/>
        </w:rPr>
        <w:t>第二章</w:t>
      </w:r>
      <w:r>
        <w:rPr>
          <w:rFonts w:eastAsia="黑体"/>
          <w:bCs/>
          <w:color w:val="000000"/>
          <w:sz w:val="32"/>
          <w:szCs w:val="32"/>
        </w:rPr>
        <w:t xml:space="preserve">  </w:t>
      </w:r>
      <w:r>
        <w:rPr>
          <w:rFonts w:hAnsi="宋体" w:eastAsia="黑体"/>
          <w:bCs/>
          <w:color w:val="000000"/>
          <w:sz w:val="32"/>
          <w:szCs w:val="32"/>
        </w:rPr>
        <w:t>组织机构及职能</w:t>
      </w:r>
    </w:p>
    <w:p>
      <w:pPr>
        <w:topLinePunct/>
        <w:spacing w:line="560" w:lineRule="exact"/>
        <w:ind w:firstLine="2240" w:firstLineChars="700"/>
        <w:jc w:val="center"/>
        <w:rPr>
          <w:rFonts w:eastAsia="黑体"/>
          <w:bCs/>
          <w:color w:val="000000"/>
          <w:sz w:val="32"/>
          <w:szCs w:val="32"/>
        </w:rPr>
      </w:pP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第六条</w:t>
      </w:r>
      <w:r>
        <w:rPr>
          <w:rFonts w:eastAsia="仿宋_GB2312"/>
          <w:color w:val="000000"/>
          <w:sz w:val="32"/>
          <w:szCs w:val="32"/>
        </w:rPr>
        <w:t xml:space="preserve">  </w:t>
      </w:r>
      <w:r>
        <w:rPr>
          <w:rFonts w:hAnsi="宋体" w:eastAsia="仿宋_GB2312"/>
          <w:color w:val="000000"/>
          <w:sz w:val="32"/>
          <w:szCs w:val="32"/>
        </w:rPr>
        <w:t>会昌桔柚地理标志产品保护工作由县政府统一领导、组织和协调。成立会昌桔柚国家地理标志产品保护管理委员会，由县农业农村局、果茶发展服务中心、市场监管局、财政局、自然资源局、商务局、文广新旅局、金融服务中心、科创中心、果业协会等部门及相关乡（镇）等成员单位组成。保护管理委员会办公室（以下简称会昌桔柚地标办）设在县果茶发展服务中心，具体负责会昌桔柚国家地理标志产品的保护和管理统筹协调、日常管理等工作。</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第七条</w:t>
      </w:r>
      <w:r>
        <w:rPr>
          <w:rFonts w:eastAsia="仿宋_GB2312"/>
          <w:color w:val="000000"/>
          <w:sz w:val="32"/>
          <w:szCs w:val="32"/>
        </w:rPr>
        <w:t xml:space="preserve">  </w:t>
      </w:r>
      <w:r>
        <w:rPr>
          <w:rFonts w:hAnsi="宋体" w:eastAsia="仿宋_GB2312"/>
          <w:color w:val="000000"/>
          <w:sz w:val="32"/>
          <w:szCs w:val="32"/>
        </w:rPr>
        <w:t>会昌桔柚国家地理标志产品保护管理委员会办公室履行以下职责：</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（一）贯彻执行国家地理标志产品保护法律法规，制定和实施与会昌桔柚地理标志产品保护相关的政策措施；</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（二）制定和实施会昌桔柚国家地理标志产品保护管理的规划和计划，协调解决会昌桔柚保护管理工作中的问题；</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（三）负责对会昌桔柚国家地理标志产品专用标志的印制、发放和使用进行监督管理；</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（四）负责协调相关部门联合查处对会昌桔柚地理标志保护产品的侵权行为。</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（五）负责县委、县政府和上级主管部门交办的其他事项。</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第八条</w:t>
      </w:r>
      <w:r>
        <w:rPr>
          <w:rFonts w:eastAsia="仿宋_GB2312"/>
          <w:color w:val="000000"/>
          <w:sz w:val="32"/>
          <w:szCs w:val="32"/>
        </w:rPr>
        <w:t xml:space="preserve">  </w:t>
      </w:r>
      <w:r>
        <w:rPr>
          <w:rFonts w:hAnsi="宋体" w:eastAsia="仿宋_GB2312"/>
          <w:color w:val="000000"/>
          <w:sz w:val="32"/>
          <w:szCs w:val="32"/>
        </w:rPr>
        <w:t>会昌桔柚国家地理标志产品保护管理委员会成员单位履行以下职责：</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一）县农业农村局负责履行农业综合行政执法职责，强化会昌桔柚的质量安全监管和维权打假执法；开展桔柚种植技术培训，引导经营者按照绿色、有机的要求使用有机肥料和无公害农药；指导扶持、培育发展农民专业合作社等新型农业经营主体，引导其参与会昌桔柚产业发展；</w:t>
      </w:r>
      <w:r>
        <w:rPr>
          <w:rFonts w:eastAsia="仿宋_GB2312"/>
          <w:color w:val="000000"/>
          <w:sz w:val="32"/>
          <w:szCs w:val="32"/>
          <w:lang w:bidi="ar"/>
        </w:rPr>
        <w:t>指导</w:t>
      </w:r>
      <w:r>
        <w:rPr>
          <w:rFonts w:hAnsi="宋体" w:eastAsia="仿宋_GB2312"/>
          <w:color w:val="000000"/>
          <w:sz w:val="32"/>
          <w:szCs w:val="32"/>
        </w:rPr>
        <w:t>会昌桔柚</w:t>
      </w:r>
      <w:r>
        <w:rPr>
          <w:rFonts w:eastAsia="仿宋_GB2312"/>
          <w:color w:val="000000"/>
          <w:sz w:val="32"/>
          <w:szCs w:val="32"/>
          <w:lang w:bidi="ar"/>
        </w:rPr>
        <w:t>绿色食品、有机食品的申报；</w:t>
      </w:r>
    </w:p>
    <w:p>
      <w:pPr>
        <w:topLinePunct/>
        <w:spacing w:line="560" w:lineRule="exact"/>
        <w:ind w:firstLine="640" w:firstLineChars="200"/>
        <w:rPr>
          <w:rFonts w:eastAsia="仿宋_GB2312"/>
          <w:color w:val="000000"/>
          <w:spacing w:val="-4"/>
          <w:sz w:val="32"/>
          <w:szCs w:val="32"/>
          <w:lang w:bidi="ar"/>
        </w:rPr>
      </w:pPr>
      <w:r>
        <w:rPr>
          <w:rFonts w:hAnsi="宋体" w:eastAsia="仿宋_GB2312"/>
          <w:color w:val="000000"/>
          <w:sz w:val="32"/>
          <w:szCs w:val="32"/>
        </w:rPr>
        <w:t>（二）</w:t>
      </w:r>
      <w:r>
        <w:rPr>
          <w:rFonts w:hAnsi="宋体" w:eastAsia="仿宋_GB2312"/>
          <w:color w:val="000000"/>
          <w:spacing w:val="-4"/>
          <w:sz w:val="32"/>
          <w:szCs w:val="32"/>
        </w:rPr>
        <w:t>县果茶发展服务中心负责制定会昌桔柚产业发展规划，推进桔柚种植与管理；负责</w:t>
      </w:r>
      <w:r>
        <w:rPr>
          <w:rFonts w:eastAsia="仿宋_GB2312"/>
          <w:color w:val="000000"/>
          <w:spacing w:val="-4"/>
          <w:sz w:val="32"/>
          <w:szCs w:val="32"/>
          <w:lang w:bidi="ar"/>
        </w:rPr>
        <w:t>会昌桔柚开发、生产、</w:t>
      </w:r>
      <w:r>
        <w:rPr>
          <w:rFonts w:hAnsi="宋体" w:eastAsia="仿宋_GB2312"/>
          <w:color w:val="000000"/>
          <w:spacing w:val="-4"/>
          <w:sz w:val="32"/>
          <w:szCs w:val="32"/>
        </w:rPr>
        <w:t>产业发展及</w:t>
      </w:r>
      <w:r>
        <w:rPr>
          <w:rFonts w:eastAsia="仿宋_GB2312"/>
          <w:color w:val="000000"/>
          <w:spacing w:val="-4"/>
          <w:sz w:val="32"/>
          <w:szCs w:val="32"/>
          <w:lang w:bidi="ar"/>
        </w:rPr>
        <w:t>标准园的管理和技术指导，开展和指导桔柚服务体系建设；</w:t>
      </w:r>
      <w:r>
        <w:rPr>
          <w:rFonts w:hAnsi="宋体" w:eastAsia="仿宋_GB2312"/>
          <w:color w:val="000000"/>
          <w:spacing w:val="-4"/>
          <w:sz w:val="32"/>
          <w:szCs w:val="32"/>
        </w:rPr>
        <w:t>负责会昌桔柚品种的选育和品种展示园的建设；</w:t>
      </w:r>
      <w:r>
        <w:rPr>
          <w:rFonts w:eastAsia="仿宋_GB2312"/>
          <w:color w:val="000000"/>
          <w:spacing w:val="-4"/>
          <w:sz w:val="32"/>
          <w:szCs w:val="32"/>
          <w:lang w:bidi="ar"/>
        </w:rPr>
        <w:t>承担果苗生产、调剂、调运，参与苗木质量监管，加强新技术引进示范推广和信息服务；开展病虫害预测预报，指导病虫害防治，配合检验检疫；负责会昌桔柚果品市场信息的调研和发布，承担品牌宣传策划、推介和果品营销服务；负责会昌桔柚地理标志产品保护专用标志的申报；</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三）县市场监管局负责核查和审批专用标志使用申请；建立健全会昌桔柚质量地方标准，对产品质量进行监督，指导和督促桔柚生产者严格按地理标志保护产品质量标准组织生产；规范会昌桔柚地理标志保护产品市场秩序，依法查处假冒会昌桔柚地理标志保护产品等违法行为；</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（四）县财政局负责保障会昌桔柚地理标志产品保护和会昌桔柚品牌建设工作经费；</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（五）县自然资源局负责发展会昌桔柚产业的宏观国土空间规划；</w:t>
      </w:r>
    </w:p>
    <w:p>
      <w:pPr>
        <w:topLinePunct/>
        <w:spacing w:line="560" w:lineRule="exact"/>
        <w:ind w:firstLine="656" w:firstLineChars="200"/>
        <w:rPr>
          <w:rFonts w:eastAsia="仿宋_GB2312"/>
          <w:color w:val="000000"/>
          <w:spacing w:val="4"/>
          <w:sz w:val="32"/>
          <w:szCs w:val="32"/>
        </w:rPr>
      </w:pPr>
      <w:r>
        <w:rPr>
          <w:rFonts w:hAnsi="宋体" w:eastAsia="仿宋_GB2312"/>
          <w:color w:val="000000"/>
          <w:spacing w:val="4"/>
          <w:sz w:val="32"/>
          <w:szCs w:val="32"/>
        </w:rPr>
        <w:t>（六）县商务局</w:t>
      </w:r>
      <w:r>
        <w:rPr>
          <w:rFonts w:hAnsi="仿宋_GB2312" w:eastAsia="仿宋_GB2312"/>
          <w:color w:val="000000"/>
          <w:spacing w:val="4"/>
          <w:sz w:val="32"/>
          <w:szCs w:val="32"/>
        </w:rPr>
        <w:t>负责支持会昌桔柚企业</w:t>
      </w:r>
      <w:r>
        <w:rPr>
          <w:rFonts w:eastAsia="仿宋_GB2312"/>
          <w:color w:val="000000"/>
          <w:spacing w:val="4"/>
          <w:sz w:val="32"/>
          <w:szCs w:val="32"/>
        </w:rPr>
        <w:t>“</w:t>
      </w:r>
      <w:r>
        <w:rPr>
          <w:rFonts w:hAnsi="仿宋_GB2312" w:eastAsia="仿宋_GB2312"/>
          <w:color w:val="000000"/>
          <w:spacing w:val="4"/>
          <w:sz w:val="32"/>
          <w:szCs w:val="32"/>
        </w:rPr>
        <w:t>走出去</w:t>
      </w:r>
      <w:r>
        <w:rPr>
          <w:rFonts w:eastAsia="仿宋_GB2312"/>
          <w:color w:val="000000"/>
          <w:spacing w:val="4"/>
          <w:sz w:val="32"/>
          <w:szCs w:val="32"/>
        </w:rPr>
        <w:t>”</w:t>
      </w:r>
      <w:r>
        <w:rPr>
          <w:rFonts w:hAnsi="仿宋_GB2312" w:eastAsia="仿宋_GB2312"/>
          <w:color w:val="000000"/>
          <w:spacing w:val="4"/>
          <w:sz w:val="32"/>
          <w:szCs w:val="32"/>
        </w:rPr>
        <w:t>参加各类展示展销活动，组织动员产销龙头企业在各大电商平台开展网络营销活动，引导有关企业在县内外大型综合批发市场销售会昌桔柚</w:t>
      </w:r>
      <w:r>
        <w:rPr>
          <w:rFonts w:hAnsi="宋体" w:eastAsia="仿宋_GB2312"/>
          <w:color w:val="000000"/>
          <w:spacing w:val="4"/>
          <w:sz w:val="32"/>
          <w:szCs w:val="32"/>
        </w:rPr>
        <w:t>；</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（七）县文广新旅局负责将会昌桔柚纳入旅游商品予以推广营销，并加大宣传力度，提升会昌桔柚品牌的知名度和美誉度；</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（八）县金融服务中心负责会同有关部门协调各类金融机构开展对会昌桔柚产业的金融支持；</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（九）县科创中心负责支持会昌桔柚种植工艺和种植技术及精深加工研发工作，促进桔柚科技成果转化与产业化；</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（十）</w:t>
      </w:r>
      <w:r>
        <w:rPr>
          <w:rFonts w:hAnsi="仿宋_GB2312" w:eastAsia="仿宋_GB2312"/>
          <w:color w:val="000000"/>
          <w:sz w:val="32"/>
          <w:szCs w:val="32"/>
          <w:lang w:bidi="ar"/>
        </w:rPr>
        <w:t>县果业协会负责组织制订实施县桔柚产业协会会员行业规范，组织协调相关企业参加各种桔柚展示展销活动，协助相关部门做好保护管理工作。</w:t>
      </w:r>
    </w:p>
    <w:p>
      <w:pPr>
        <w:topLinePunct/>
        <w:spacing w:line="560" w:lineRule="exact"/>
        <w:rPr>
          <w:rFonts w:eastAsia="黑体"/>
          <w:color w:val="000000"/>
          <w:sz w:val="32"/>
          <w:szCs w:val="32"/>
        </w:rPr>
      </w:pPr>
    </w:p>
    <w:p>
      <w:pPr>
        <w:topLinePunct/>
        <w:spacing w:line="560" w:lineRule="exact"/>
        <w:jc w:val="center"/>
        <w:rPr>
          <w:rFonts w:eastAsia="黑体"/>
          <w:bCs/>
          <w:color w:val="000000"/>
          <w:sz w:val="32"/>
          <w:szCs w:val="32"/>
        </w:rPr>
      </w:pPr>
      <w:r>
        <w:rPr>
          <w:rFonts w:hAnsi="宋体" w:eastAsia="黑体"/>
          <w:bCs/>
          <w:color w:val="000000"/>
          <w:sz w:val="32"/>
          <w:szCs w:val="32"/>
        </w:rPr>
        <w:t>第三章</w:t>
      </w:r>
      <w:r>
        <w:rPr>
          <w:rFonts w:eastAsia="黑体"/>
          <w:bCs/>
          <w:color w:val="000000"/>
          <w:sz w:val="32"/>
          <w:szCs w:val="32"/>
        </w:rPr>
        <w:t xml:space="preserve">  </w:t>
      </w:r>
      <w:r>
        <w:rPr>
          <w:rFonts w:hAnsi="宋体" w:eastAsia="黑体"/>
          <w:bCs/>
          <w:color w:val="000000"/>
          <w:sz w:val="32"/>
          <w:szCs w:val="32"/>
        </w:rPr>
        <w:t>专用标志的申请、受理和审批</w:t>
      </w:r>
    </w:p>
    <w:p>
      <w:pPr>
        <w:topLinePunct/>
        <w:spacing w:line="560" w:lineRule="exact"/>
        <w:rPr>
          <w:rFonts w:eastAsia="黑体"/>
          <w:color w:val="000000"/>
          <w:sz w:val="32"/>
          <w:szCs w:val="32"/>
        </w:rPr>
      </w:pP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第九条</w:t>
      </w:r>
      <w:r>
        <w:rPr>
          <w:rFonts w:eastAsia="仿宋_GB2312"/>
          <w:b/>
          <w:bCs/>
          <w:color w:val="000000"/>
          <w:sz w:val="32"/>
          <w:szCs w:val="32"/>
        </w:rPr>
        <w:t xml:space="preserve">   </w:t>
      </w:r>
      <w:r>
        <w:rPr>
          <w:rFonts w:hAnsi="宋体" w:eastAsia="仿宋_GB2312"/>
          <w:color w:val="000000"/>
          <w:sz w:val="32"/>
          <w:szCs w:val="32"/>
        </w:rPr>
        <w:t>在会昌桔柚国家地理标志产品保护地域范围内从事会昌桔柚生产者，凡符合条件的，可以向县果茶发展服务中心（会昌桔柚地标办）申请，经国家知识产权局批准公告后，均可使用会昌桔柚国家地理标志产品名称及加贴专用标志。</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第十条</w:t>
      </w:r>
      <w:r>
        <w:rPr>
          <w:rFonts w:hint="eastAsia" w:eastAsia="仿宋_GB2312"/>
          <w:b/>
          <w:bCs/>
          <w:color w:val="000000"/>
          <w:sz w:val="32"/>
          <w:szCs w:val="32"/>
        </w:rPr>
        <w:t xml:space="preserve">  </w:t>
      </w:r>
      <w:r>
        <w:rPr>
          <w:rFonts w:hAnsi="宋体" w:eastAsia="仿宋_GB2312"/>
          <w:color w:val="000000"/>
          <w:sz w:val="32"/>
          <w:szCs w:val="32"/>
        </w:rPr>
        <w:t>申请使用地理标志产品保护专用标志的会昌桔柚生产者应同时具备以下条件：</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（一）具有合法有效的营业执照；</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（二）有严格的种植台账制度，种植生产的会昌桔柚全部来自于保护区域范围内；</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（三）在保护区域范围内按照会昌桔柚地理标志产品要求规范种植，产品质量符合《地理标志产品会昌桔柚》标准（</w:t>
      </w:r>
      <w:r>
        <w:rPr>
          <w:rFonts w:eastAsia="仿宋_GB2312"/>
          <w:color w:val="000000"/>
          <w:sz w:val="32"/>
          <w:szCs w:val="32"/>
        </w:rPr>
        <w:t>DB36/T1417-2021</w:t>
      </w:r>
      <w:r>
        <w:rPr>
          <w:rFonts w:hAnsi="宋体" w:eastAsia="仿宋_GB2312"/>
          <w:color w:val="000000"/>
          <w:sz w:val="32"/>
          <w:szCs w:val="32"/>
        </w:rPr>
        <w:t>）质量技术要求；</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（四）具备完善的质量管理体系并按相关规定建立有完整、可追溯的产品质量档案，连续</w:t>
      </w:r>
      <w:r>
        <w:rPr>
          <w:rFonts w:eastAsia="仿宋_GB2312"/>
          <w:color w:val="000000"/>
          <w:sz w:val="32"/>
          <w:szCs w:val="32"/>
        </w:rPr>
        <w:t>3</w:t>
      </w:r>
      <w:r>
        <w:rPr>
          <w:rFonts w:hAnsi="宋体" w:eastAsia="仿宋_GB2312"/>
          <w:color w:val="000000"/>
          <w:sz w:val="32"/>
          <w:szCs w:val="32"/>
        </w:rPr>
        <w:t>年内无重大质量违法记录，且</w:t>
      </w:r>
      <w:r>
        <w:rPr>
          <w:rFonts w:eastAsia="仿宋_GB2312"/>
          <w:color w:val="000000"/>
          <w:sz w:val="32"/>
          <w:szCs w:val="32"/>
        </w:rPr>
        <w:t>3</w:t>
      </w:r>
      <w:r>
        <w:rPr>
          <w:rFonts w:hAnsi="宋体" w:eastAsia="仿宋_GB2312"/>
          <w:color w:val="000000"/>
          <w:sz w:val="32"/>
          <w:szCs w:val="32"/>
        </w:rPr>
        <w:t>年内各级监督抽查产品合格；</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（五）无其他违法行为。</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第十一条</w:t>
      </w:r>
      <w:r>
        <w:rPr>
          <w:rFonts w:eastAsia="仿宋_GB2312"/>
          <w:b/>
          <w:bCs/>
          <w:color w:val="000000"/>
          <w:sz w:val="32"/>
          <w:szCs w:val="32"/>
        </w:rPr>
        <w:t xml:space="preserve"> </w:t>
      </w:r>
      <w:r>
        <w:rPr>
          <w:rFonts w:eastAsia="仿宋_GB2312"/>
          <w:color w:val="000000"/>
          <w:sz w:val="32"/>
          <w:szCs w:val="32"/>
        </w:rPr>
        <w:t xml:space="preserve">  </w:t>
      </w:r>
      <w:r>
        <w:rPr>
          <w:rFonts w:hAnsi="宋体" w:eastAsia="仿宋_GB2312"/>
          <w:color w:val="000000"/>
          <w:sz w:val="32"/>
          <w:szCs w:val="32"/>
        </w:rPr>
        <w:t>需要使用会昌桔柚地理标志产品保护专用标志的，应向会昌桔柚地标办提出申请，并递交以下资料：</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（一）地理标志产品保护专用标志使用申请书；</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（二）营业执照等相关合法有效证件原件及复印件；</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（三）县果业管理部门出具的产品产自保护区域的证明；</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（四）有检验资质的产品质量检验检测机构出具的以《地理标志产品</w:t>
      </w:r>
      <w:r>
        <w:rPr>
          <w:rFonts w:eastAsia="仿宋_GB2312"/>
          <w:color w:val="000000"/>
          <w:sz w:val="32"/>
          <w:szCs w:val="32"/>
        </w:rPr>
        <w:t xml:space="preserve"> </w:t>
      </w:r>
      <w:r>
        <w:rPr>
          <w:rFonts w:hAnsi="宋体" w:eastAsia="仿宋_GB2312"/>
          <w:color w:val="000000"/>
          <w:sz w:val="32"/>
          <w:szCs w:val="32"/>
        </w:rPr>
        <w:t>会昌桔柚》地方标准为依据的产品质量合格检测报告；</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（五）产品包装和标识标签样本。</w:t>
      </w:r>
    </w:p>
    <w:p>
      <w:pPr>
        <w:topLinePunct/>
        <w:spacing w:line="560" w:lineRule="exact"/>
        <w:ind w:firstLine="640" w:firstLineChars="200"/>
        <w:rPr>
          <w:rFonts w:eastAsia="黑体"/>
          <w:bCs/>
          <w:color w:val="000000"/>
          <w:sz w:val="32"/>
          <w:szCs w:val="32"/>
        </w:rPr>
      </w:pPr>
      <w:r>
        <w:rPr>
          <w:rFonts w:eastAsia="楷体_GB2312"/>
          <w:bCs/>
          <w:color w:val="000000"/>
          <w:sz w:val="32"/>
          <w:szCs w:val="32"/>
        </w:rPr>
        <w:t xml:space="preserve">第十二条 </w:t>
      </w:r>
      <w:r>
        <w:rPr>
          <w:rFonts w:eastAsia="仿宋_GB2312"/>
          <w:color w:val="000000"/>
          <w:sz w:val="32"/>
          <w:szCs w:val="32"/>
        </w:rPr>
        <w:t xml:space="preserve">  </w:t>
      </w:r>
      <w:r>
        <w:rPr>
          <w:rFonts w:hAnsi="宋体" w:eastAsia="仿宋_GB2312"/>
          <w:color w:val="000000"/>
          <w:sz w:val="32"/>
          <w:szCs w:val="32"/>
        </w:rPr>
        <w:t>会昌桔柚地标办对从事会昌桔柚的生产者提出的使用专用标志申请进行初审，必要时进行实地查验。初审合格的，由县市场监管局将相关材料报赣州市市场监管局确认后，经江西省市场监管局（知识产权局）审核，报国家知识产权局批准、注册登记、予以公告后，申请人方可使用专用标志。审查不合格的，书面告知理由。</w:t>
      </w:r>
    </w:p>
    <w:p>
      <w:pPr>
        <w:topLinePunct/>
        <w:spacing w:line="560" w:lineRule="exact"/>
        <w:rPr>
          <w:rFonts w:eastAsia="黑体"/>
          <w:color w:val="000000"/>
          <w:sz w:val="32"/>
          <w:szCs w:val="32"/>
        </w:rPr>
      </w:pPr>
    </w:p>
    <w:p>
      <w:pPr>
        <w:topLinePunct/>
        <w:spacing w:line="560" w:lineRule="exact"/>
        <w:jc w:val="center"/>
        <w:rPr>
          <w:rFonts w:eastAsia="黑体"/>
          <w:bCs/>
          <w:color w:val="000000"/>
          <w:sz w:val="32"/>
          <w:szCs w:val="32"/>
        </w:rPr>
      </w:pPr>
      <w:r>
        <w:rPr>
          <w:rFonts w:hAnsi="宋体" w:eastAsia="黑体"/>
          <w:bCs/>
          <w:color w:val="000000"/>
          <w:sz w:val="32"/>
          <w:szCs w:val="32"/>
        </w:rPr>
        <w:t>第四章</w:t>
      </w:r>
      <w:r>
        <w:rPr>
          <w:rFonts w:eastAsia="黑体"/>
          <w:bCs/>
          <w:color w:val="000000"/>
          <w:sz w:val="32"/>
          <w:szCs w:val="32"/>
        </w:rPr>
        <w:t xml:space="preserve">  </w:t>
      </w:r>
      <w:r>
        <w:rPr>
          <w:rFonts w:hAnsi="宋体" w:eastAsia="黑体"/>
          <w:bCs/>
          <w:color w:val="000000"/>
          <w:sz w:val="32"/>
          <w:szCs w:val="32"/>
        </w:rPr>
        <w:t>专用标志的使用和管理</w:t>
      </w:r>
    </w:p>
    <w:p>
      <w:pPr>
        <w:topLinePunct/>
        <w:spacing w:line="560" w:lineRule="exact"/>
        <w:jc w:val="center"/>
        <w:rPr>
          <w:rFonts w:eastAsia="黑体"/>
          <w:bCs/>
          <w:color w:val="000000"/>
          <w:sz w:val="32"/>
          <w:szCs w:val="32"/>
        </w:rPr>
      </w:pP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第十三条</w:t>
      </w:r>
      <w:r>
        <w:rPr>
          <w:rFonts w:eastAsia="仿宋_GB2312"/>
          <w:color w:val="000000"/>
          <w:sz w:val="32"/>
          <w:szCs w:val="32"/>
        </w:rPr>
        <w:t xml:space="preserve">  </w:t>
      </w:r>
      <w:r>
        <w:rPr>
          <w:rFonts w:hAnsi="宋体" w:eastAsia="仿宋_GB2312"/>
          <w:color w:val="000000"/>
          <w:sz w:val="32"/>
          <w:szCs w:val="32"/>
        </w:rPr>
        <w:t>符合条件的会昌桔柚生产者获得注册登记后，可在其产品及包装上加贴</w:t>
      </w:r>
      <w:r>
        <w:rPr>
          <w:rFonts w:eastAsia="仿宋_GB2312"/>
          <w:color w:val="000000"/>
          <w:sz w:val="32"/>
          <w:szCs w:val="32"/>
        </w:rPr>
        <w:t>“</w:t>
      </w:r>
      <w:r>
        <w:rPr>
          <w:rFonts w:hAnsi="宋体" w:eastAsia="仿宋_GB2312"/>
          <w:color w:val="000000"/>
          <w:sz w:val="32"/>
          <w:szCs w:val="32"/>
        </w:rPr>
        <w:t>会昌桔柚</w:t>
      </w:r>
      <w:r>
        <w:rPr>
          <w:rFonts w:eastAsia="仿宋_GB2312"/>
          <w:color w:val="000000"/>
          <w:sz w:val="32"/>
          <w:szCs w:val="32"/>
        </w:rPr>
        <w:t>”</w:t>
      </w:r>
      <w:r>
        <w:rPr>
          <w:rFonts w:hAnsi="宋体" w:eastAsia="仿宋_GB2312"/>
          <w:color w:val="000000"/>
          <w:sz w:val="32"/>
          <w:szCs w:val="32"/>
        </w:rPr>
        <w:t>作为产品名称的专用标志，获得国家地理标志产品保护。</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第十四条</w:t>
      </w:r>
      <w:r>
        <w:rPr>
          <w:rFonts w:eastAsia="仿宋_GB2312"/>
          <w:b/>
          <w:bCs/>
          <w:color w:val="000000"/>
          <w:sz w:val="32"/>
          <w:szCs w:val="32"/>
        </w:rPr>
        <w:t xml:space="preserve">  </w:t>
      </w:r>
      <w:r>
        <w:rPr>
          <w:rFonts w:hAnsi="宋体" w:eastAsia="仿宋_GB2312"/>
          <w:color w:val="000000"/>
          <w:sz w:val="32"/>
          <w:szCs w:val="32"/>
        </w:rPr>
        <w:t>专用标志由国家知识产权局规定的地理标志产品专用标志图案和</w:t>
      </w:r>
      <w:r>
        <w:rPr>
          <w:rFonts w:eastAsia="仿宋_GB2312"/>
          <w:color w:val="000000"/>
          <w:sz w:val="32"/>
          <w:szCs w:val="32"/>
        </w:rPr>
        <w:t>“</w:t>
      </w:r>
      <w:r>
        <w:rPr>
          <w:rFonts w:hAnsi="宋体" w:eastAsia="仿宋_GB2312"/>
          <w:color w:val="000000"/>
          <w:sz w:val="32"/>
          <w:szCs w:val="32"/>
        </w:rPr>
        <w:t>会昌桔柚</w:t>
      </w:r>
      <w:r>
        <w:rPr>
          <w:rFonts w:eastAsia="仿宋_GB2312"/>
          <w:color w:val="000000"/>
          <w:sz w:val="32"/>
          <w:szCs w:val="32"/>
        </w:rPr>
        <w:t>”</w:t>
      </w:r>
      <w:r>
        <w:rPr>
          <w:rFonts w:hAnsi="宋体" w:eastAsia="仿宋_GB2312"/>
          <w:color w:val="000000"/>
          <w:sz w:val="32"/>
          <w:szCs w:val="32"/>
        </w:rPr>
        <w:t>文字组成。</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 xml:space="preserve">第十五条 </w:t>
      </w:r>
      <w:r>
        <w:rPr>
          <w:rFonts w:eastAsia="仿宋_GB2312"/>
          <w:color w:val="000000"/>
          <w:sz w:val="32"/>
          <w:szCs w:val="32"/>
        </w:rPr>
        <w:t xml:space="preserve"> </w:t>
      </w:r>
      <w:r>
        <w:rPr>
          <w:rFonts w:hAnsi="宋体" w:eastAsia="仿宋_GB2312"/>
          <w:color w:val="000000"/>
          <w:sz w:val="32"/>
          <w:szCs w:val="32"/>
        </w:rPr>
        <w:t>专用标志的印刷必须符合</w:t>
      </w:r>
      <w:r>
        <w:rPr>
          <w:rFonts w:eastAsia="仿宋_GB2312"/>
          <w:color w:val="000000"/>
          <w:sz w:val="32"/>
          <w:szCs w:val="32"/>
        </w:rPr>
        <w:t>2019</w:t>
      </w:r>
      <w:r>
        <w:rPr>
          <w:rFonts w:hAnsi="宋体" w:eastAsia="仿宋_GB2312"/>
          <w:color w:val="000000"/>
          <w:sz w:val="32"/>
          <w:szCs w:val="32"/>
        </w:rPr>
        <w:t>年</w:t>
      </w:r>
      <w:r>
        <w:rPr>
          <w:rFonts w:eastAsia="仿宋_GB2312"/>
          <w:color w:val="000000"/>
          <w:sz w:val="32"/>
          <w:szCs w:val="32"/>
        </w:rPr>
        <w:t>10</w:t>
      </w:r>
      <w:r>
        <w:rPr>
          <w:rFonts w:hAnsi="宋体" w:eastAsia="仿宋_GB2312"/>
          <w:color w:val="000000"/>
          <w:sz w:val="32"/>
          <w:szCs w:val="32"/>
        </w:rPr>
        <w:t>月</w:t>
      </w:r>
      <w:r>
        <w:rPr>
          <w:rFonts w:eastAsia="仿宋_GB2312"/>
          <w:color w:val="000000"/>
          <w:sz w:val="32"/>
          <w:szCs w:val="32"/>
        </w:rPr>
        <w:t>16</w:t>
      </w:r>
      <w:r>
        <w:rPr>
          <w:rFonts w:hAnsi="宋体" w:eastAsia="仿宋_GB2312"/>
          <w:color w:val="000000"/>
          <w:sz w:val="32"/>
          <w:szCs w:val="32"/>
        </w:rPr>
        <w:t>日发布的国家知识产权局第</w:t>
      </w:r>
      <w:r>
        <w:rPr>
          <w:rFonts w:eastAsia="仿宋_GB2312"/>
          <w:color w:val="000000"/>
          <w:sz w:val="32"/>
          <w:szCs w:val="32"/>
        </w:rPr>
        <w:t>333</w:t>
      </w:r>
      <w:r>
        <w:rPr>
          <w:rFonts w:hAnsi="宋体" w:eastAsia="仿宋_GB2312"/>
          <w:color w:val="000000"/>
          <w:sz w:val="32"/>
          <w:szCs w:val="32"/>
        </w:rPr>
        <w:t>号《国家知识产权局关于地理标志专用标志官方标志登记备案的公告》的规定。同时，标明国家知识产权局批准公告号以及所执行的地理标志产品标准号。</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 xml:space="preserve">第十六条 </w:t>
      </w:r>
      <w:r>
        <w:rPr>
          <w:rFonts w:eastAsia="仿宋_GB2312"/>
          <w:b/>
          <w:bCs/>
          <w:color w:val="000000"/>
          <w:sz w:val="32"/>
          <w:szCs w:val="32"/>
        </w:rPr>
        <w:t xml:space="preserve"> </w:t>
      </w:r>
      <w:r>
        <w:rPr>
          <w:rFonts w:hAnsi="宋体" w:eastAsia="仿宋_GB2312"/>
          <w:color w:val="000000"/>
          <w:sz w:val="32"/>
          <w:szCs w:val="32"/>
        </w:rPr>
        <w:t>获批准后的会昌桔柚国家地理标志产品所在地的生产者有权在其产品及包装上使用会昌桔柚国家地理标志产品保护专用标志。专用标志可根据需要按比例放大或缩小，粘贴在标签上，也可印制在包装物或标签上，但不得变形或变色。</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第十七条</w:t>
      </w:r>
      <w:r>
        <w:rPr>
          <w:rFonts w:eastAsia="仿宋_GB2312"/>
          <w:b/>
          <w:bCs/>
          <w:color w:val="000000"/>
          <w:sz w:val="32"/>
          <w:szCs w:val="32"/>
        </w:rPr>
        <w:t xml:space="preserve">  </w:t>
      </w:r>
      <w:r>
        <w:rPr>
          <w:rFonts w:hAnsi="宋体" w:eastAsia="仿宋_GB2312"/>
          <w:color w:val="000000"/>
          <w:sz w:val="32"/>
          <w:szCs w:val="32"/>
        </w:rPr>
        <w:t>依法获准使用会昌桔柚国家地理标志产品专用标志资格的法人、个人和其他组织，不得以任何理由转让、许可他人使用会昌桔柚地理标志产品专用标志；不得在其产地范围以外的产品上使用会昌桔柚地理标志产品专用标志。</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 xml:space="preserve">第十八条 </w:t>
      </w:r>
      <w:r>
        <w:rPr>
          <w:rFonts w:eastAsia="仿宋_GB2312"/>
          <w:b/>
          <w:bCs/>
          <w:color w:val="000000"/>
          <w:sz w:val="32"/>
          <w:szCs w:val="32"/>
        </w:rPr>
        <w:t xml:space="preserve"> </w:t>
      </w:r>
      <w:r>
        <w:rPr>
          <w:rFonts w:hAnsi="宋体" w:eastAsia="仿宋_GB2312"/>
          <w:color w:val="000000"/>
          <w:sz w:val="32"/>
          <w:szCs w:val="32"/>
        </w:rPr>
        <w:t>未获准使用会昌桔柚国家地理标志产品专用标志资格的法人、个人和其他组织不得擅自使用专用标志名称和专用标志，不得使用与专用标志相近的，易产生误解的产品名称或者产品标志，不得使用可能误导消费者的文字或图案标志。任何单位和个人不得伪造、冒用专用标志。任何单位和个人都可监督、举报。</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第十九条</w:t>
      </w:r>
      <w:r>
        <w:rPr>
          <w:rFonts w:eastAsia="仿宋_GB2312"/>
          <w:color w:val="000000"/>
          <w:sz w:val="32"/>
          <w:szCs w:val="32"/>
        </w:rPr>
        <w:t xml:space="preserve">  </w:t>
      </w:r>
      <w:r>
        <w:rPr>
          <w:rFonts w:hAnsi="宋体" w:eastAsia="仿宋_GB2312"/>
          <w:color w:val="000000"/>
          <w:sz w:val="32"/>
          <w:szCs w:val="32"/>
        </w:rPr>
        <w:t>销售经营会昌桔柚国家地理标志保护产品的单位和个人，应建立符合质量标准及标志保护范围的进货查验、索证索票制度。</w:t>
      </w:r>
    </w:p>
    <w:p>
      <w:pPr>
        <w:topLinePunct/>
        <w:spacing w:line="560" w:lineRule="exact"/>
        <w:ind w:firstLine="640" w:firstLineChars="200"/>
        <w:rPr>
          <w:rFonts w:eastAsia="仿宋_GB2312"/>
          <w:color w:val="000000"/>
          <w:sz w:val="32"/>
          <w:szCs w:val="32"/>
        </w:rPr>
      </w:pPr>
    </w:p>
    <w:p>
      <w:pPr>
        <w:topLinePunct/>
        <w:spacing w:line="560" w:lineRule="exact"/>
        <w:jc w:val="center"/>
        <w:rPr>
          <w:rFonts w:eastAsia="黑体"/>
          <w:bCs/>
          <w:color w:val="000000"/>
          <w:sz w:val="32"/>
          <w:szCs w:val="32"/>
        </w:rPr>
      </w:pPr>
      <w:r>
        <w:rPr>
          <w:rFonts w:hAnsi="宋体" w:eastAsia="黑体"/>
          <w:bCs/>
          <w:color w:val="000000"/>
          <w:sz w:val="32"/>
          <w:szCs w:val="32"/>
        </w:rPr>
        <w:t>第五章</w:t>
      </w:r>
      <w:r>
        <w:rPr>
          <w:rFonts w:eastAsia="黑体"/>
          <w:bCs/>
          <w:color w:val="000000"/>
          <w:sz w:val="32"/>
          <w:szCs w:val="32"/>
        </w:rPr>
        <w:t xml:space="preserve">  </w:t>
      </w:r>
      <w:r>
        <w:rPr>
          <w:rFonts w:hAnsi="宋体" w:eastAsia="黑体"/>
          <w:bCs/>
          <w:color w:val="000000"/>
          <w:sz w:val="32"/>
          <w:szCs w:val="32"/>
        </w:rPr>
        <w:t>专用标志的监督管理</w:t>
      </w:r>
    </w:p>
    <w:p>
      <w:pPr>
        <w:topLinePunct/>
        <w:spacing w:line="560" w:lineRule="exact"/>
        <w:ind w:firstLine="640" w:firstLineChars="200"/>
        <w:rPr>
          <w:rFonts w:eastAsia="黑体"/>
          <w:bCs/>
          <w:color w:val="000000"/>
          <w:sz w:val="32"/>
          <w:szCs w:val="32"/>
        </w:rPr>
      </w:pP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第二十条</w:t>
      </w:r>
      <w:r>
        <w:rPr>
          <w:rFonts w:eastAsia="仿宋_GB2312"/>
          <w:color w:val="000000"/>
          <w:sz w:val="32"/>
          <w:szCs w:val="32"/>
        </w:rPr>
        <w:t xml:space="preserve">  </w:t>
      </w:r>
      <w:r>
        <w:rPr>
          <w:rFonts w:hAnsi="宋体" w:eastAsia="仿宋_GB2312"/>
          <w:color w:val="000000"/>
          <w:sz w:val="32"/>
          <w:szCs w:val="32"/>
        </w:rPr>
        <w:t>农业农村、果业主管部门、市场监管部门依照职责对会昌桔柚国家地理标志产品的产地范围、产品名称、质量特色、质量等级、数量、包装、标识、产品专用标志的印刷、发放、数量、使用情况、产品生产环境，产品的标准符合性等方面进行日常监督管理。会昌桔柚地标办负责建立专用标志的使用工作台账、溯源机制。</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第二十一条</w:t>
      </w:r>
      <w:r>
        <w:rPr>
          <w:rFonts w:eastAsia="仿宋_GB2312"/>
          <w:b/>
          <w:bCs/>
          <w:color w:val="000000"/>
          <w:sz w:val="32"/>
          <w:szCs w:val="32"/>
        </w:rPr>
        <w:t xml:space="preserve">  </w:t>
      </w:r>
      <w:r>
        <w:rPr>
          <w:rFonts w:hAnsi="宋体" w:eastAsia="仿宋_GB2312"/>
          <w:color w:val="000000"/>
          <w:sz w:val="32"/>
          <w:szCs w:val="32"/>
        </w:rPr>
        <w:t>市场监管部门应当将会昌桔柚地标产品列入地方监督抽查目录，适时组织开展监督抽查。重点检查产品、质量及专用标志使用等内容。</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第二十二条</w:t>
      </w:r>
      <w:r>
        <w:rPr>
          <w:rFonts w:eastAsia="仿宋_GB2312"/>
          <w:b/>
          <w:bCs/>
          <w:color w:val="000000"/>
          <w:sz w:val="32"/>
          <w:szCs w:val="32"/>
        </w:rPr>
        <w:t xml:space="preserve"> </w:t>
      </w:r>
      <w:r>
        <w:rPr>
          <w:rFonts w:hAnsi="宋体" w:eastAsia="仿宋_GB2312"/>
          <w:color w:val="000000"/>
          <w:sz w:val="32"/>
          <w:szCs w:val="32"/>
        </w:rPr>
        <w:t>引导、鼓励会昌桔柚地标产品的生产企业进行</w:t>
      </w:r>
      <w:r>
        <w:rPr>
          <w:rFonts w:eastAsia="仿宋_GB2312"/>
          <w:color w:val="000000"/>
          <w:sz w:val="32"/>
          <w:szCs w:val="32"/>
        </w:rPr>
        <w:t>ISO22000</w:t>
      </w:r>
      <w:r>
        <w:rPr>
          <w:rFonts w:hAnsi="宋体" w:eastAsia="仿宋_GB2312"/>
          <w:color w:val="000000"/>
          <w:sz w:val="32"/>
          <w:szCs w:val="32"/>
        </w:rPr>
        <w:t>、</w:t>
      </w:r>
      <w:r>
        <w:rPr>
          <w:rFonts w:eastAsia="仿宋_GB2312"/>
          <w:color w:val="000000"/>
          <w:sz w:val="32"/>
          <w:szCs w:val="32"/>
        </w:rPr>
        <w:t>HACCP</w:t>
      </w:r>
      <w:r>
        <w:rPr>
          <w:rFonts w:hAnsi="宋体" w:eastAsia="仿宋_GB2312"/>
          <w:color w:val="000000"/>
          <w:sz w:val="32"/>
          <w:szCs w:val="32"/>
        </w:rPr>
        <w:t>等认证，提高产品附加值、促进产业升级。</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 xml:space="preserve">第二十三条  </w:t>
      </w:r>
      <w:r>
        <w:rPr>
          <w:rFonts w:hAnsi="宋体" w:eastAsia="仿宋_GB2312"/>
          <w:color w:val="000000"/>
          <w:sz w:val="32"/>
          <w:szCs w:val="32"/>
        </w:rPr>
        <w:t>生产者严格按照《地理标志产品会昌桔柚》地方标准组织生产，建立成品入、出库台账。</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第二十四条</w:t>
      </w:r>
      <w:r>
        <w:rPr>
          <w:rFonts w:eastAsia="仿宋_GB2312"/>
          <w:b/>
          <w:bCs/>
          <w:color w:val="000000"/>
          <w:sz w:val="32"/>
          <w:szCs w:val="32"/>
        </w:rPr>
        <w:t xml:space="preserve"> </w:t>
      </w:r>
      <w:r>
        <w:rPr>
          <w:rFonts w:hAnsi="宋体" w:eastAsia="仿宋_GB2312"/>
          <w:color w:val="000000"/>
          <w:sz w:val="32"/>
          <w:szCs w:val="32"/>
        </w:rPr>
        <w:t>有下列行为的，由农业农村、市场监管等相关行政主管部门依据《中华人民共和国产品质量法》《中华人民共和国农产品质量安全法》《中华人民共和国标准化法》《地理标志产品保护规定》等法律法规规章进行查处；涉嫌犯罪的，移送司法机关依法追究刑事责任。</w:t>
      </w:r>
    </w:p>
    <w:p>
      <w:pPr>
        <w:topLinePunct/>
        <w:spacing w:line="560" w:lineRule="exact"/>
        <w:ind w:firstLine="640" w:firstLineChars="200"/>
        <w:rPr>
          <w:rFonts w:eastAsia="仿宋_GB2312"/>
          <w:color w:val="000000"/>
          <w:sz w:val="32"/>
          <w:szCs w:val="32"/>
        </w:rPr>
      </w:pPr>
      <w:r>
        <w:rPr>
          <w:rFonts w:eastAsia="仿宋_GB2312"/>
          <w:color w:val="000000"/>
          <w:sz w:val="32"/>
          <w:szCs w:val="32"/>
        </w:rPr>
        <w:t>(</w:t>
      </w:r>
      <w:r>
        <w:rPr>
          <w:rFonts w:hAnsi="宋体" w:eastAsia="仿宋_GB2312"/>
          <w:color w:val="000000"/>
          <w:sz w:val="32"/>
          <w:szCs w:val="32"/>
        </w:rPr>
        <w:t>一）擅自使用和伪造专用标志的；</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（二）转让、出租、出借专用标志的；</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（三）使用与专用标志相近、易产生误解的名称或者标识以及可能误导消费者的文字或者图案标志，使消费者将该产品误认为专用标志产品的；</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（四）生产、销售假冒伪劣会昌桔柚地标产品的；</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（五）其他违反相关法律法规的。</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第二十五条</w:t>
      </w:r>
      <w:r>
        <w:rPr>
          <w:rFonts w:eastAsia="仿宋_GB2312"/>
          <w:b/>
          <w:bCs/>
          <w:color w:val="000000"/>
          <w:sz w:val="32"/>
          <w:szCs w:val="32"/>
        </w:rPr>
        <w:t xml:space="preserve"> </w:t>
      </w:r>
      <w:r>
        <w:rPr>
          <w:rFonts w:hAnsi="宋体" w:eastAsia="仿宋_GB2312"/>
          <w:color w:val="000000"/>
          <w:sz w:val="32"/>
          <w:szCs w:val="32"/>
        </w:rPr>
        <w:t>获准使用专用标志的生产者有下列情形之一的，由市场监管部门取消其使用专用标志资格，并逐级报请国家知识产权局注销其专用标志使用注册登记，停止其使用专用标志并向社会公告。</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（一）未按相应标准和管理规范组织生产，经限期整改后不合格的；</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（二）产品质量不符合会昌桔柚地方标准的；</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（三）两年内未在受保护的地理标志产品上使用专用标志的；</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（四）企业终止的。</w:t>
      </w: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第二十六条</w:t>
      </w:r>
      <w:r>
        <w:rPr>
          <w:rFonts w:eastAsia="仿宋_GB2312"/>
          <w:b/>
          <w:bCs/>
          <w:color w:val="000000"/>
          <w:sz w:val="32"/>
          <w:szCs w:val="32"/>
        </w:rPr>
        <w:t xml:space="preserve"> </w:t>
      </w:r>
      <w:r>
        <w:rPr>
          <w:rFonts w:hAnsi="宋体" w:eastAsia="仿宋_GB2312"/>
          <w:color w:val="000000"/>
          <w:sz w:val="32"/>
          <w:szCs w:val="32"/>
        </w:rPr>
        <w:t>从事会昌桔柚地理标志产品保护管理的工作人员应忠于职守，秉公办事，不得滥用职权、以权谋私，不得泄露有关单位技术和商业秘密。违反以上规定的，予以行政纪律处分；构成犯罪的依法追究刑事责任。</w:t>
      </w:r>
    </w:p>
    <w:p>
      <w:pPr>
        <w:topLinePunct/>
        <w:spacing w:line="560" w:lineRule="exact"/>
        <w:jc w:val="center"/>
        <w:rPr>
          <w:rFonts w:eastAsia="黑体"/>
          <w:bCs/>
          <w:color w:val="000000"/>
          <w:sz w:val="32"/>
          <w:szCs w:val="32"/>
        </w:rPr>
      </w:pPr>
    </w:p>
    <w:p>
      <w:pPr>
        <w:topLinePunct/>
        <w:spacing w:line="560" w:lineRule="exact"/>
        <w:jc w:val="center"/>
        <w:rPr>
          <w:rFonts w:eastAsia="黑体"/>
          <w:bCs/>
          <w:color w:val="000000"/>
          <w:sz w:val="32"/>
          <w:szCs w:val="32"/>
        </w:rPr>
      </w:pPr>
      <w:r>
        <w:rPr>
          <w:rFonts w:hAnsi="宋体" w:eastAsia="黑体"/>
          <w:bCs/>
          <w:color w:val="000000"/>
          <w:sz w:val="32"/>
          <w:szCs w:val="32"/>
        </w:rPr>
        <w:t>第六章</w:t>
      </w:r>
      <w:r>
        <w:rPr>
          <w:rFonts w:eastAsia="黑体"/>
          <w:bCs/>
          <w:color w:val="000000"/>
          <w:sz w:val="32"/>
          <w:szCs w:val="32"/>
        </w:rPr>
        <w:t xml:space="preserve">    </w:t>
      </w:r>
      <w:r>
        <w:rPr>
          <w:rFonts w:hAnsi="宋体" w:eastAsia="黑体"/>
          <w:bCs/>
          <w:color w:val="000000"/>
          <w:sz w:val="32"/>
          <w:szCs w:val="32"/>
        </w:rPr>
        <w:t>附</w:t>
      </w:r>
      <w:r>
        <w:rPr>
          <w:rFonts w:eastAsia="黑体"/>
          <w:bCs/>
          <w:color w:val="000000"/>
          <w:sz w:val="32"/>
          <w:szCs w:val="32"/>
        </w:rPr>
        <w:t xml:space="preserve"> </w:t>
      </w:r>
      <w:r>
        <w:rPr>
          <w:rFonts w:hAnsi="宋体" w:eastAsia="黑体"/>
          <w:bCs/>
          <w:color w:val="000000"/>
          <w:sz w:val="32"/>
          <w:szCs w:val="32"/>
        </w:rPr>
        <w:t>则</w:t>
      </w:r>
    </w:p>
    <w:p>
      <w:pPr>
        <w:topLinePunct/>
        <w:spacing w:line="560" w:lineRule="exact"/>
        <w:ind w:firstLine="640" w:firstLineChars="200"/>
        <w:rPr>
          <w:rFonts w:eastAsia="仿宋_GB2312"/>
          <w:color w:val="000000"/>
          <w:sz w:val="32"/>
          <w:szCs w:val="32"/>
        </w:rPr>
      </w:pPr>
    </w:p>
    <w:p>
      <w:pPr>
        <w:topLinePunct/>
        <w:spacing w:line="560" w:lineRule="exact"/>
        <w:ind w:firstLine="640" w:firstLineChars="200"/>
        <w:rPr>
          <w:rFonts w:eastAsia="仿宋_GB2312"/>
          <w:color w:val="000000"/>
          <w:sz w:val="32"/>
          <w:szCs w:val="32"/>
        </w:rPr>
      </w:pPr>
      <w:r>
        <w:rPr>
          <w:rFonts w:eastAsia="楷体_GB2312"/>
          <w:bCs/>
          <w:color w:val="000000"/>
          <w:sz w:val="32"/>
          <w:szCs w:val="32"/>
        </w:rPr>
        <w:t>第二十七条</w:t>
      </w:r>
      <w:r>
        <w:rPr>
          <w:rFonts w:eastAsia="仿宋_GB2312"/>
          <w:b/>
          <w:bCs/>
          <w:color w:val="000000"/>
          <w:sz w:val="32"/>
          <w:szCs w:val="32"/>
        </w:rPr>
        <w:t xml:space="preserve">  </w:t>
      </w:r>
      <w:r>
        <w:rPr>
          <w:rFonts w:hAnsi="宋体" w:eastAsia="仿宋_GB2312"/>
          <w:color w:val="000000"/>
          <w:sz w:val="32"/>
          <w:szCs w:val="32"/>
        </w:rPr>
        <w:t>本办法由县果茶发展服务中心（会昌桔柚地标办）负责解释。</w:t>
      </w:r>
    </w:p>
    <w:p>
      <w:pPr>
        <w:topLinePunct/>
        <w:spacing w:line="560" w:lineRule="exact"/>
        <w:ind w:firstLine="640" w:firstLineChars="200"/>
        <w:rPr>
          <w:rFonts w:eastAsia="仿宋_GB2312"/>
          <w:color w:val="000000"/>
          <w:sz w:val="32"/>
          <w:szCs w:val="32"/>
        </w:rPr>
      </w:pPr>
      <w:r>
        <w:rPr>
          <w:rFonts w:hAnsi="宋体" w:eastAsia="仿宋_GB2312"/>
          <w:color w:val="000000"/>
          <w:sz w:val="32"/>
          <w:szCs w:val="32"/>
        </w:rPr>
        <w:t>第二十八条</w:t>
      </w:r>
      <w:r>
        <w:rPr>
          <w:rFonts w:eastAsia="仿宋_GB2312"/>
          <w:color w:val="000000"/>
          <w:sz w:val="32"/>
          <w:szCs w:val="32"/>
        </w:rPr>
        <w:t xml:space="preserve">  </w:t>
      </w:r>
      <w:r>
        <w:rPr>
          <w:rFonts w:hAnsi="宋体" w:eastAsia="仿宋_GB2312"/>
          <w:color w:val="000000"/>
          <w:sz w:val="32"/>
          <w:szCs w:val="32"/>
        </w:rPr>
        <w:t>本办法自</w:t>
      </w:r>
      <w:r>
        <w:rPr>
          <w:rFonts w:eastAsia="仿宋_GB2312"/>
          <w:color w:val="000000"/>
          <w:sz w:val="32"/>
          <w:szCs w:val="32"/>
        </w:rPr>
        <w:t>2023</w:t>
      </w:r>
      <w:r>
        <w:rPr>
          <w:rFonts w:hAnsi="宋体" w:eastAsia="仿宋_GB2312"/>
          <w:color w:val="000000"/>
          <w:sz w:val="32"/>
          <w:szCs w:val="32"/>
        </w:rPr>
        <w:t>年</w:t>
      </w:r>
      <w:r>
        <w:rPr>
          <w:rFonts w:eastAsia="仿宋_GB2312"/>
          <w:color w:val="000000"/>
          <w:sz w:val="32"/>
          <w:szCs w:val="32"/>
        </w:rPr>
        <w:t>12</w:t>
      </w:r>
      <w:r>
        <w:rPr>
          <w:rFonts w:hAnsi="宋体" w:eastAsia="仿宋_GB2312"/>
          <w:color w:val="000000"/>
          <w:sz w:val="32"/>
          <w:szCs w:val="32"/>
        </w:rPr>
        <w:t>月</w:t>
      </w:r>
      <w:r>
        <w:rPr>
          <w:rFonts w:eastAsia="仿宋_GB2312"/>
          <w:color w:val="000000"/>
          <w:sz w:val="32"/>
          <w:szCs w:val="32"/>
        </w:rPr>
        <w:t>1</w:t>
      </w:r>
      <w:r>
        <w:rPr>
          <w:rFonts w:hAnsi="宋体" w:eastAsia="仿宋_GB2312"/>
          <w:color w:val="000000"/>
          <w:sz w:val="32"/>
          <w:szCs w:val="32"/>
        </w:rPr>
        <w:t>日起施行。</w:t>
      </w:r>
    </w:p>
    <w:p>
      <w:pPr>
        <w:pStyle w:val="5"/>
        <w:spacing w:after="0" w:line="580" w:lineRule="exact"/>
        <w:ind w:left="0" w:leftChars="0"/>
        <w:rPr>
          <w:rFonts w:hint="eastAsia" w:eastAsia="仿宋_GB2312"/>
          <w:color w:val="000000"/>
          <w:kern w:val="0"/>
          <w:sz w:val="32"/>
          <w:szCs w:val="32"/>
        </w:rPr>
      </w:pPr>
    </w:p>
    <w:p>
      <w:pPr>
        <w:pStyle w:val="2"/>
        <w:rPr>
          <w:rFonts w:hint="eastAsia"/>
        </w:rPr>
      </w:pPr>
    </w:p>
    <w:p>
      <w:pPr>
        <w:pStyle w:val="2"/>
        <w:rPr>
          <w:rFonts w:hint="eastAsia"/>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30.95pt;width:98.05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v:imagedata o:title=""/>
          <o:lock v:ext="edit" aspectratio="f"/>
          <v:textbox inset="0mm,0mm,0mm,0mm" style="mso-fit-shape-to-text:t;">
            <w:txbxContent>
              <w:p>
                <w:pPr>
                  <w:pStyle w:val="8"/>
                  <w:ind w:left="420" w:leftChars="200" w:right="420" w:rightChars="200"/>
                  <w:rPr>
                    <w:rStyle w:val="14"/>
                    <w:rFonts w:ascii="宋体" w:hAnsi="宋体"/>
                    <w:sz w:val="28"/>
                    <w:szCs w:val="28"/>
                  </w:rPr>
                </w:pPr>
                <w:r>
                  <w:rPr>
                    <w:rStyle w:val="14"/>
                    <w:rFonts w:hint="eastAsia" w:ascii="宋体" w:hAnsi="宋体"/>
                    <w:sz w:val="28"/>
                    <w:szCs w:val="28"/>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lang/>
                  </w:rPr>
                  <w:t>2</w:t>
                </w:r>
                <w:r>
                  <w:rPr>
                    <w:rFonts w:ascii="宋体" w:hAnsi="宋体"/>
                    <w:sz w:val="28"/>
                    <w:szCs w:val="28"/>
                  </w:rPr>
                  <w:fldChar w:fldCharType="end"/>
                </w:r>
                <w:r>
                  <w:rPr>
                    <w:rStyle w:val="14"/>
                    <w:rFonts w:hint="eastAsia" w:ascii="宋体" w:hAnsi="宋体"/>
                    <w:sz w:val="28"/>
                    <w:szCs w:val="28"/>
                  </w:rPr>
                  <w:t xml:space="preserve"> —</w:t>
                </w:r>
              </w:p>
              <w:p>
                <w:pPr>
                  <w:rPr>
                    <w:rFonts w:hint="eastAsia"/>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zFlYmEwZGZmNDkwNDA2ZjdiZjgwNmRjZDliMDcifQ=="/>
  </w:docVars>
  <w:rsids>
    <w:rsidRoot w:val="001410EA"/>
    <w:rsid w:val="000134B3"/>
    <w:rsid w:val="00020606"/>
    <w:rsid w:val="00053A5F"/>
    <w:rsid w:val="00081DB9"/>
    <w:rsid w:val="00082611"/>
    <w:rsid w:val="000B4352"/>
    <w:rsid w:val="000C289A"/>
    <w:rsid w:val="000E5C82"/>
    <w:rsid w:val="000E688D"/>
    <w:rsid w:val="001047A6"/>
    <w:rsid w:val="001329AA"/>
    <w:rsid w:val="001410EA"/>
    <w:rsid w:val="0015078E"/>
    <w:rsid w:val="00156C30"/>
    <w:rsid w:val="00176077"/>
    <w:rsid w:val="001C63DD"/>
    <w:rsid w:val="001D60C5"/>
    <w:rsid w:val="001D6B3C"/>
    <w:rsid w:val="001F701D"/>
    <w:rsid w:val="00214336"/>
    <w:rsid w:val="00255037"/>
    <w:rsid w:val="00265ED6"/>
    <w:rsid w:val="002673B4"/>
    <w:rsid w:val="002A3EBF"/>
    <w:rsid w:val="002E2608"/>
    <w:rsid w:val="00327FE0"/>
    <w:rsid w:val="00344EC8"/>
    <w:rsid w:val="00365619"/>
    <w:rsid w:val="00380C0D"/>
    <w:rsid w:val="00430A85"/>
    <w:rsid w:val="0044015B"/>
    <w:rsid w:val="00444ABA"/>
    <w:rsid w:val="0045335C"/>
    <w:rsid w:val="00455477"/>
    <w:rsid w:val="0045707C"/>
    <w:rsid w:val="00460DD2"/>
    <w:rsid w:val="004D05C4"/>
    <w:rsid w:val="0050299E"/>
    <w:rsid w:val="005032D0"/>
    <w:rsid w:val="005825E0"/>
    <w:rsid w:val="005C3AB3"/>
    <w:rsid w:val="005D3F18"/>
    <w:rsid w:val="005E2A0B"/>
    <w:rsid w:val="005E74B1"/>
    <w:rsid w:val="005F12C3"/>
    <w:rsid w:val="005F3E3D"/>
    <w:rsid w:val="0063399D"/>
    <w:rsid w:val="00680AA9"/>
    <w:rsid w:val="006841CF"/>
    <w:rsid w:val="006B2726"/>
    <w:rsid w:val="006C69D5"/>
    <w:rsid w:val="007371E3"/>
    <w:rsid w:val="007569F3"/>
    <w:rsid w:val="007661A6"/>
    <w:rsid w:val="00796635"/>
    <w:rsid w:val="007E3208"/>
    <w:rsid w:val="007F4535"/>
    <w:rsid w:val="00806E77"/>
    <w:rsid w:val="008A19E7"/>
    <w:rsid w:val="008D09F3"/>
    <w:rsid w:val="008E4F27"/>
    <w:rsid w:val="00927B22"/>
    <w:rsid w:val="00980538"/>
    <w:rsid w:val="00992BA9"/>
    <w:rsid w:val="00A223F4"/>
    <w:rsid w:val="00A27F42"/>
    <w:rsid w:val="00A53985"/>
    <w:rsid w:val="00A6775F"/>
    <w:rsid w:val="00AA47E6"/>
    <w:rsid w:val="00AB0166"/>
    <w:rsid w:val="00AB6A52"/>
    <w:rsid w:val="00AD05C8"/>
    <w:rsid w:val="00AF2AF1"/>
    <w:rsid w:val="00B55564"/>
    <w:rsid w:val="00BA303E"/>
    <w:rsid w:val="00BB47F4"/>
    <w:rsid w:val="00BE3D26"/>
    <w:rsid w:val="00C07127"/>
    <w:rsid w:val="00C84F42"/>
    <w:rsid w:val="00C96595"/>
    <w:rsid w:val="00CC00CF"/>
    <w:rsid w:val="00CC22BC"/>
    <w:rsid w:val="00CF3A3A"/>
    <w:rsid w:val="00D170D1"/>
    <w:rsid w:val="00D21E46"/>
    <w:rsid w:val="00D31526"/>
    <w:rsid w:val="00D4699B"/>
    <w:rsid w:val="00DA2B68"/>
    <w:rsid w:val="00DA758A"/>
    <w:rsid w:val="00DB7220"/>
    <w:rsid w:val="00DC611B"/>
    <w:rsid w:val="00E304BB"/>
    <w:rsid w:val="00E32862"/>
    <w:rsid w:val="00E41A5A"/>
    <w:rsid w:val="00E41A62"/>
    <w:rsid w:val="00E47579"/>
    <w:rsid w:val="00E826DC"/>
    <w:rsid w:val="00ED4B48"/>
    <w:rsid w:val="00EE2313"/>
    <w:rsid w:val="00EF210C"/>
    <w:rsid w:val="00F03D14"/>
    <w:rsid w:val="00F56126"/>
    <w:rsid w:val="00F87377"/>
    <w:rsid w:val="00FC0C3E"/>
    <w:rsid w:val="00FD69BD"/>
    <w:rsid w:val="020942A1"/>
    <w:rsid w:val="021E6E97"/>
    <w:rsid w:val="061460A4"/>
    <w:rsid w:val="06422570"/>
    <w:rsid w:val="08DE42E1"/>
    <w:rsid w:val="0A6C6B18"/>
    <w:rsid w:val="0D650F3F"/>
    <w:rsid w:val="111305DE"/>
    <w:rsid w:val="11BB1A54"/>
    <w:rsid w:val="19715E01"/>
    <w:rsid w:val="19DB6015"/>
    <w:rsid w:val="1A2B6F63"/>
    <w:rsid w:val="1B9029A3"/>
    <w:rsid w:val="1F964D38"/>
    <w:rsid w:val="243A4425"/>
    <w:rsid w:val="280653FC"/>
    <w:rsid w:val="2C8F773E"/>
    <w:rsid w:val="2C9D35D9"/>
    <w:rsid w:val="2EEE4F33"/>
    <w:rsid w:val="31C94A05"/>
    <w:rsid w:val="32230C21"/>
    <w:rsid w:val="359D66BD"/>
    <w:rsid w:val="35D52B4F"/>
    <w:rsid w:val="36C5396B"/>
    <w:rsid w:val="36CD59BA"/>
    <w:rsid w:val="36DF4E52"/>
    <w:rsid w:val="373211EE"/>
    <w:rsid w:val="376F4D85"/>
    <w:rsid w:val="3BC052D3"/>
    <w:rsid w:val="3F0C50C5"/>
    <w:rsid w:val="404E2E31"/>
    <w:rsid w:val="426150B1"/>
    <w:rsid w:val="43CA5BA6"/>
    <w:rsid w:val="446255A0"/>
    <w:rsid w:val="45887E6E"/>
    <w:rsid w:val="48C96497"/>
    <w:rsid w:val="4AC3072C"/>
    <w:rsid w:val="4C2E6DE6"/>
    <w:rsid w:val="52505342"/>
    <w:rsid w:val="53BC4DA3"/>
    <w:rsid w:val="55800D71"/>
    <w:rsid w:val="5AFF3660"/>
    <w:rsid w:val="5B910A1C"/>
    <w:rsid w:val="5C700D63"/>
    <w:rsid w:val="5D94492A"/>
    <w:rsid w:val="5E3A11CA"/>
    <w:rsid w:val="60054FE8"/>
    <w:rsid w:val="61182E0A"/>
    <w:rsid w:val="628726BA"/>
    <w:rsid w:val="63B87C1D"/>
    <w:rsid w:val="65EB7404"/>
    <w:rsid w:val="67841B2A"/>
    <w:rsid w:val="698A4D66"/>
    <w:rsid w:val="6DC8075C"/>
    <w:rsid w:val="6F8352E0"/>
    <w:rsid w:val="7305541A"/>
    <w:rsid w:val="75E82E2B"/>
    <w:rsid w:val="765860BF"/>
    <w:rsid w:val="779A5B47"/>
    <w:rsid w:val="788A03B6"/>
    <w:rsid w:val="7A296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nhideWhenUsed="0" w:uiPriority="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szCs w:val="22"/>
    </w:rPr>
  </w:style>
  <w:style w:type="paragraph" w:styleId="3">
    <w:name w:val="Document Map"/>
    <w:basedOn w:val="1"/>
    <w:semiHidden/>
    <w:uiPriority w:val="0"/>
    <w:pPr>
      <w:shd w:val="clear" w:color="auto" w:fill="000080"/>
    </w:pPr>
    <w:rPr>
      <w:rFonts w:ascii="Times New Roman" w:hAnsi="Times New Roman"/>
      <w:szCs w:val="22"/>
    </w:rPr>
  </w:style>
  <w:style w:type="paragraph" w:styleId="4">
    <w:name w:val="Body Text"/>
    <w:basedOn w:val="1"/>
    <w:link w:val="17"/>
    <w:uiPriority w:val="0"/>
    <w:pPr>
      <w:autoSpaceDE w:val="0"/>
      <w:autoSpaceDN w:val="0"/>
      <w:jc w:val="left"/>
    </w:pPr>
    <w:rPr>
      <w:rFonts w:ascii="仿宋" w:hAnsi="仿宋" w:eastAsia="仿宋" w:cs="仿宋"/>
      <w:kern w:val="0"/>
      <w:sz w:val="32"/>
      <w:szCs w:val="32"/>
    </w:rPr>
  </w:style>
  <w:style w:type="paragraph" w:styleId="5">
    <w:name w:val="Body Text Indent"/>
    <w:basedOn w:val="1"/>
    <w:next w:val="2"/>
    <w:qFormat/>
    <w:uiPriority w:val="0"/>
    <w:pPr>
      <w:spacing w:after="120"/>
      <w:ind w:left="420" w:leftChars="200"/>
    </w:pPr>
    <w:rPr>
      <w:rFonts w:ascii="Times New Roman" w:hAnsi="Times New Roman"/>
      <w:szCs w:val="22"/>
    </w:rPr>
  </w:style>
  <w:style w:type="paragraph" w:styleId="6">
    <w:name w:val="Date"/>
    <w:basedOn w:val="1"/>
    <w:next w:val="1"/>
    <w:uiPriority w:val="0"/>
    <w:pPr>
      <w:ind w:left="100" w:leftChars="2500"/>
    </w:pPr>
    <w:rPr>
      <w:rFonts w:ascii="Times New Roman" w:hAnsi="Times New Roman" w:eastAsia="仿宋_GB2312"/>
      <w:sz w:val="32"/>
      <w:szCs w:val="24"/>
    </w:rPr>
  </w:style>
  <w:style w:type="paragraph" w:styleId="7">
    <w:name w:val="Balloon Text"/>
    <w:basedOn w:val="1"/>
    <w:semiHidden/>
    <w:uiPriority w:val="0"/>
    <w:rPr>
      <w:rFonts w:ascii="Times New Roman" w:hAnsi="Times New Roman"/>
      <w:sz w:val="18"/>
      <w:szCs w:val="18"/>
    </w:rPr>
  </w:style>
  <w:style w:type="paragraph" w:styleId="8">
    <w:name w:val="footer"/>
    <w:basedOn w:val="1"/>
    <w:link w:val="19"/>
    <w:semiHidden/>
    <w:unhideWhenUsed/>
    <w:uiPriority w:val="99"/>
    <w:pPr>
      <w:tabs>
        <w:tab w:val="center" w:pos="4153"/>
        <w:tab w:val="right" w:pos="8306"/>
      </w:tabs>
      <w:snapToGrid w:val="0"/>
      <w:jc w:val="left"/>
    </w:pPr>
    <w:rPr>
      <w:sz w:val="18"/>
    </w:rPr>
  </w:style>
  <w:style w:type="paragraph" w:styleId="9">
    <w:name w:val="header"/>
    <w:basedOn w:val="1"/>
    <w:link w:val="20"/>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spacing w:before="100" w:beforeAutospacing="1" w:after="100" w:afterAutospacing="1"/>
      <w:jc w:val="left"/>
    </w:pPr>
    <w:rPr>
      <w:kern w:val="0"/>
      <w:sz w:val="24"/>
    </w:rPr>
  </w:style>
  <w:style w:type="character" w:styleId="13">
    <w:name w:val="Strong"/>
    <w:basedOn w:val="12"/>
    <w:uiPriority w:val="0"/>
    <w:rPr>
      <w:rFonts w:ascii="Times New Roman" w:hAnsi="Times New Roman" w:eastAsia="宋体" w:cs="Times New Roman"/>
      <w:b/>
    </w:rPr>
  </w:style>
  <w:style w:type="character" w:styleId="14">
    <w:name w:val="page number"/>
    <w:basedOn w:val="12"/>
    <w:uiPriority w:val="0"/>
    <w:rPr>
      <w:rFonts w:ascii="Calibri" w:hAnsi="Calibri" w:eastAsia="宋体" w:cs="Times New Roman"/>
      <w:szCs w:val="22"/>
    </w:rPr>
  </w:style>
  <w:style w:type="paragraph" w:customStyle="1" w:styleId="15">
    <w:name w:val="正文首行缩进 21"/>
    <w:basedOn w:val="1"/>
    <w:qFormat/>
    <w:uiPriority w:val="0"/>
    <w:pPr>
      <w:ind w:left="420" w:leftChars="200" w:firstLine="210"/>
    </w:pPr>
    <w:rPr>
      <w:rFonts w:cs="Calibri"/>
      <w:szCs w:val="21"/>
    </w:rPr>
  </w:style>
  <w:style w:type="paragraph" w:customStyle="1" w:styleId="16">
    <w:name w:val="Char1"/>
    <w:basedOn w:val="1"/>
    <w:qFormat/>
    <w:uiPriority w:val="0"/>
    <w:rPr>
      <w:rFonts w:ascii="Calibri" w:hAnsi="Calibri"/>
      <w:szCs w:val="22"/>
    </w:rPr>
  </w:style>
  <w:style w:type="character" w:customStyle="1" w:styleId="17">
    <w:name w:val="Body Text Char"/>
    <w:basedOn w:val="12"/>
    <w:link w:val="4"/>
    <w:semiHidden/>
    <w:uiPriority w:val="0"/>
    <w:rPr>
      <w:rFonts w:ascii="仿宋" w:hAnsi="仿宋" w:eastAsia="仿宋" w:cs="仿宋"/>
      <w:kern w:val="0"/>
      <w:sz w:val="32"/>
      <w:szCs w:val="32"/>
    </w:rPr>
  </w:style>
  <w:style w:type="paragraph" w:customStyle="1" w:styleId="18">
    <w:name w:val="Char Char"/>
    <w:basedOn w:val="1"/>
    <w:uiPriority w:val="0"/>
    <w:rPr>
      <w:rFonts w:ascii="Times New Roman" w:hAnsi="Times New Roman"/>
      <w:szCs w:val="20"/>
    </w:rPr>
  </w:style>
  <w:style w:type="character" w:customStyle="1" w:styleId="19">
    <w:name w:val=" Char Char"/>
    <w:basedOn w:val="12"/>
    <w:link w:val="8"/>
    <w:semiHidden/>
    <w:uiPriority w:val="99"/>
    <w:rPr>
      <w:rFonts w:ascii="Times New Roman" w:hAnsi="Times New Roman" w:eastAsia="宋体" w:cs="Times New Roman"/>
      <w:sz w:val="18"/>
    </w:rPr>
  </w:style>
  <w:style w:type="character" w:customStyle="1" w:styleId="20">
    <w:name w:val=" Char Char1"/>
    <w:basedOn w:val="12"/>
    <w:link w:val="9"/>
    <w:semiHidden/>
    <w:uiPriority w:val="99"/>
    <w:rPr>
      <w:rFonts w:ascii="Times New Roman" w:hAnsi="Times New Roman" w:eastAsia="宋体" w:cs="Times New Roman"/>
      <w:sz w:val="18"/>
    </w:rPr>
  </w:style>
  <w:style w:type="paragraph" w:customStyle="1" w:styleId="21">
    <w:name w:val="Char Char Char Char Char Char Char"/>
    <w:basedOn w:val="1"/>
    <w:uiPriority w:val="0"/>
    <w:pPr>
      <w:widowControl/>
      <w:spacing w:after="160" w:line="240" w:lineRule="exact"/>
      <w:jc w:val="left"/>
    </w:pPr>
    <w:rPr>
      <w:rFonts w:ascii="Times New Roman" w:hAnsi="Times New Roman" w:eastAsia="仿宋_GB2312"/>
      <w:sz w:val="32"/>
      <w:szCs w:val="24"/>
    </w:rPr>
  </w:style>
  <w:style w:type="paragraph" w:customStyle="1" w:styleId="22">
    <w:name w:val="List Paragraph1"/>
    <w:basedOn w:val="1"/>
    <w:uiPriority w:val="0"/>
    <w:pPr>
      <w:ind w:firstLine="420" w:firstLineChars="200"/>
    </w:pPr>
    <w:rPr>
      <w:rFonts w:ascii="Times New Roman" w:hAnsi="Times New Roman" w:cs="黑体"/>
      <w:szCs w:val="22"/>
    </w:rPr>
  </w:style>
  <w:style w:type="paragraph" w:customStyle="1" w:styleId="23">
    <w:name w:val="列出段落"/>
    <w:basedOn w:val="1"/>
    <w:uiPriority w:val="0"/>
    <w:pPr>
      <w:ind w:firstLine="420" w:firstLineChars="200"/>
    </w:pPr>
    <w:rPr>
      <w:rFonts w:ascii="Times New Roman" w:hAnsi="Times New Roman"/>
      <w:szCs w:val="24"/>
    </w:rPr>
  </w:style>
  <w:style w:type="character" w:customStyle="1" w:styleId="24">
    <w:name w:val="NormalCharacter"/>
    <w:semiHidden/>
    <w:qFormat/>
    <w:uiPriority w:val="0"/>
    <w:rPr>
      <w:rFonts w:ascii="Times New Roman" w:hAnsi="Times New Roman" w:eastAsia="宋体" w:cs="Times New Roman"/>
    </w:rPr>
  </w:style>
  <w:style w:type="paragraph" w:customStyle="1" w:styleId="25">
    <w:name w:val="Char"/>
    <w:basedOn w:val="3"/>
    <w:uiPriority w:val="0"/>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2024-03-21T02:40:58Z</dcterms:created>
  <dc:creator>Administrator</dc:creator>
  <cp:lastModifiedBy>止书</cp:lastModifiedBy>
  <dcterms:modified xsi:type="dcterms:W3CDTF">2024-03-21T02:46:28Z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D27822CC840443A0A6F9F47BD30D2C4C_12</vt:lpwstr>
  </property>
</Properties>
</file>