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会昌县城市规划建设展览馆2019年部门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预算草案编制说明</w:t>
      </w:r>
    </w:p>
    <w:p>
      <w:pPr>
        <w:spacing w:line="520" w:lineRule="exact"/>
        <w:ind w:firstLine="2168" w:firstLineChars="600"/>
        <w:rPr>
          <w:rFonts w:hint="eastAsia" w:ascii="黑体" w:hAnsi="宋体" w:eastAsia="黑体"/>
          <w:b/>
          <w:bCs/>
          <w:color w:val="auto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eastAsia="仿宋_GB2312"/>
          <w:color w:val="auto"/>
          <w:sz w:val="32"/>
          <w:szCs w:val="32"/>
        </w:rPr>
        <w:t>城展馆负责展示城市规划建设成就和规划远景、展示会昌历史文化及展馆布展和展示内容的更新、展馆日常运行和维护、展馆接待、讲解服务</w:t>
      </w:r>
      <w:r>
        <w:rPr>
          <w:rFonts w:hint="eastAsia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内设机构1个，编制数10人，在职人数8人。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城展馆收入预算总额为104.54万元，其中：财政拨款收入79.68万元，上年结转收入24.86万元。支出预算总额为104.54万元。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：基本支出104.54万元，占支出预算总额的100%，包括工资福利支出49.08万元、商品和服务支出 55.46万元。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：社会保障和就业支出6.32万元，卫生健康支出1.9万元，城乡社区事务支出92.53万元，住房保障支出3.79万元。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因公出国（境）费无支出；公务接待费2万元，与上年持平；公务用车运行维护费无支出。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、名词解释：</w:t>
      </w:r>
      <w:r>
        <w:rPr>
          <w:rFonts w:hint="eastAsia" w:ascii="仿宋" w:hAnsi="仿宋" w:eastAsia="仿宋" w:cs="仿宋"/>
          <w:sz w:val="32"/>
          <w:szCs w:val="32"/>
        </w:rPr>
        <w:t>“三公”经费：是指因公出国（境）费、公务用车购置及运行费和公务接待费。</w:t>
      </w: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FB1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2019-06-06T07:10:50Z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