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会昌县财政局2019年部门预算草案编制说明</w:t>
      </w:r>
    </w:p>
    <w:p>
      <w:pPr>
        <w:spacing w:line="520" w:lineRule="exact"/>
        <w:rPr>
          <w:rFonts w:hint="eastAsia" w:ascii="仿宋" w:hAnsi="仿宋" w:eastAsia="仿宋"/>
          <w:b/>
          <w:bCs/>
          <w:color w:val="auto"/>
          <w:sz w:val="30"/>
          <w:szCs w:val="30"/>
        </w:rPr>
      </w:pPr>
    </w:p>
    <w:p>
      <w:pPr>
        <w:spacing w:line="560" w:lineRule="exact"/>
        <w:ind w:firstLine="643" w:firstLineChars="200"/>
        <w:rPr>
          <w:rFonts w:hint="eastAsia" w:ascii="仿宋_GB2312" w:hAnsi="仿宋" w:eastAsia="仿宋_GB2312"/>
          <w:bCs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一、部门职责和基本情况：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会昌县财政局是主管全县</w:t>
      </w:r>
      <w:r>
        <w:rPr>
          <w:rFonts w:hint="eastAsia"/>
          <w:color w:val="auto"/>
          <w:sz w:val="30"/>
          <w:szCs w:val="30"/>
        </w:rPr>
        <w:t>财政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 xml:space="preserve">工作的工作部门。内设机构16个，编制数183人，在职人数162人，退休人员51人。 </w:t>
      </w:r>
    </w:p>
    <w:p>
      <w:pPr>
        <w:spacing w:line="560" w:lineRule="exact"/>
        <w:ind w:firstLine="643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二、收支情况说明：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会昌县财政局2019收入预算总额为2266.77万元，其中：财政拨款收入2169.64万元，上年结转收入97.13万元。支出预算总额为2266.77万元。</w:t>
      </w:r>
      <w:r>
        <w:rPr>
          <w:rFonts w:hint="eastAsia" w:ascii="仿宋_GB2312" w:hAnsi="仿宋" w:eastAsia="仿宋_GB2312"/>
          <w:b/>
          <w:color w:val="auto"/>
          <w:sz w:val="32"/>
          <w:szCs w:val="32"/>
        </w:rPr>
        <w:t>按支出类别划分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：基本支出1987.37万元，占支出预算总额的87.67%，包括工资福利支出1217.73万元、商品和服务支出 762.75万元、对个人和家庭的补助支出6.89万元；项目支出279.4万元。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按支出功能科目划分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：一般公共服务1934.24万元；社会保障和就业支出174万元；卫生健康支出54.13万元；住房保障支出104.4万元。</w:t>
      </w:r>
    </w:p>
    <w:p>
      <w:pPr>
        <w:spacing w:line="560" w:lineRule="exact"/>
        <w:ind w:firstLine="643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三、“三公经费”增减变化情况：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严格执行中央八项规定，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逐年减少“三公经费”开支。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因公出国（境）费无支出；公务接待费27.3万元，比上年减少0.2万元；公务用车运行维护费无支出。</w:t>
      </w:r>
    </w:p>
    <w:p>
      <w:pPr>
        <w:spacing w:line="560" w:lineRule="exact"/>
        <w:ind w:firstLine="643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四、政府采购情况：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采购预算432万元，采购项目7宗。</w:t>
      </w:r>
    </w:p>
    <w:p>
      <w:pPr>
        <w:ind w:firstLine="643" w:firstLineChars="200"/>
        <w:rPr>
          <w:color w:val="auto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lang w:val="en-US" w:eastAsia="zh-CN"/>
        </w:rPr>
        <w:t>五、名词解释：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“三公”经费：是指因公出国（境）费、公务用车购置及运行费和公务接待费。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364B2"/>
    <w:rsid w:val="232364B2"/>
    <w:rsid w:val="647A66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2019-06-06T03:27:00Z</dcterms:created>
  <dc:creator>Administrator</dc:creator>
  <cp:lastModifiedBy>谢涛</cp:lastModifiedBy>
  <dcterms:modified xsi:type="dcterms:W3CDTF">2021-05-27T01:11:42Z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