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会昌县粤赣省委革命旧址管理处2019年部门</w:t>
      </w:r>
    </w:p>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预算草案编制说明</w:t>
      </w:r>
    </w:p>
    <w:p>
      <w:pPr>
        <w:spacing w:line="520" w:lineRule="exact"/>
        <w:rPr>
          <w:rFonts w:hint="eastAsia" w:ascii="仿宋" w:hAnsi="仿宋" w:eastAsia="仿宋"/>
          <w:b/>
          <w:bCs/>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bCs/>
          <w:color w:val="auto"/>
          <w:sz w:val="32"/>
          <w:szCs w:val="32"/>
        </w:rPr>
      </w:pPr>
      <w:r>
        <w:rPr>
          <w:rFonts w:hint="eastAsia" w:ascii="仿宋_GB2312" w:hAnsi="仿宋" w:eastAsia="仿宋_GB2312"/>
          <w:b/>
          <w:bCs/>
          <w:color w:val="auto"/>
          <w:sz w:val="32"/>
          <w:szCs w:val="32"/>
        </w:rPr>
        <w:t>一、部门职责和基本情况：</w:t>
      </w:r>
      <w:r>
        <w:rPr>
          <w:rFonts w:hint="eastAsia" w:ascii="仿宋_GB2312" w:hAnsi="仿宋" w:eastAsia="仿宋_GB2312"/>
          <w:bCs/>
          <w:color w:val="auto"/>
          <w:sz w:val="32"/>
          <w:szCs w:val="32"/>
        </w:rPr>
        <w:t xml:space="preserve">会昌县粤赣省委革命旧址管理处是主管革命类文物保护工作的工作部门。内设机构7个，编制数12人，在职人数6人。          </w:t>
      </w:r>
      <w:r>
        <w:rPr>
          <w:rFonts w:hint="eastAsia" w:ascii="仿宋_GB2312" w:hAnsi="仿宋" w:eastAsia="仿宋_GB2312"/>
          <w:bCs/>
          <w:color w:val="auto"/>
          <w:sz w:val="32"/>
          <w:szCs w:val="32"/>
        </w:rPr>
        <w:tab/>
      </w:r>
      <w:r>
        <w:rPr>
          <w:rFonts w:hint="eastAsia" w:ascii="仿宋_GB2312" w:hAnsi="仿宋" w:eastAsia="仿宋_GB2312"/>
          <w:bCs/>
          <w:color w:val="auto"/>
          <w:sz w:val="32"/>
          <w:szCs w:val="32"/>
        </w:rPr>
        <w:t xml:space="preserve"> </w:t>
      </w:r>
      <w:r>
        <w:rPr>
          <w:rFonts w:hint="eastAsia" w:ascii="仿宋_GB2312" w:hAnsi="仿宋" w:eastAsia="仿宋_GB2312"/>
          <w:bCs/>
          <w:color w:val="auto"/>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二、收支情况说明：</w:t>
      </w:r>
      <w:r>
        <w:rPr>
          <w:rFonts w:hint="eastAsia" w:ascii="仿宋_GB2312" w:hAnsi="仿宋" w:eastAsia="仿宋_GB2312"/>
          <w:bCs/>
          <w:color w:val="auto"/>
          <w:sz w:val="32"/>
          <w:szCs w:val="32"/>
        </w:rPr>
        <w:t>会昌县粤赣省委革命旧址管理处（包括下属单位）2019年收入预算总额为84.6万元，其中：财政拨款收入71.3万元，上年结转收入13.3万元。支出预算总额为84.6万元。</w:t>
      </w:r>
      <w:r>
        <w:rPr>
          <w:rFonts w:hint="eastAsia" w:ascii="仿宋_GB2312" w:hAnsi="仿宋" w:eastAsia="仿宋_GB2312"/>
          <w:b/>
          <w:color w:val="auto"/>
          <w:sz w:val="32"/>
          <w:szCs w:val="32"/>
        </w:rPr>
        <w:t>按支出类别划分</w:t>
      </w:r>
      <w:r>
        <w:rPr>
          <w:rFonts w:hint="eastAsia" w:ascii="仿宋_GB2312" w:hAnsi="仿宋" w:eastAsia="仿宋_GB2312"/>
          <w:bCs/>
          <w:color w:val="auto"/>
          <w:sz w:val="32"/>
          <w:szCs w:val="32"/>
        </w:rPr>
        <w:t>：基本支出84.6万元，占支出预算总额的100%，包括工资福利支出47.1万元、商品和服务支出 37.5万元。</w:t>
      </w:r>
      <w:r>
        <w:rPr>
          <w:rFonts w:hint="eastAsia" w:ascii="仿宋_GB2312" w:hAnsi="仿宋" w:eastAsia="仿宋_GB2312"/>
          <w:b/>
          <w:bCs/>
          <w:color w:val="auto"/>
          <w:sz w:val="32"/>
          <w:szCs w:val="32"/>
        </w:rPr>
        <w:t>按支出功能科目划分</w:t>
      </w:r>
      <w:r>
        <w:rPr>
          <w:rFonts w:hint="eastAsia" w:ascii="仿宋_GB2312" w:hAnsi="仿宋" w:eastAsia="仿宋_GB2312"/>
          <w:color w:val="auto"/>
          <w:sz w:val="32"/>
          <w:szCs w:val="32"/>
        </w:rPr>
        <w:t>：文化旅游与传媒支出71.58万元，社会保障和就业支出6.81万元，卫生健康支出2.12万元，住房保障支出4.09万元。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三、“三公经费”增减变化情况：</w:t>
      </w:r>
      <w:r>
        <w:rPr>
          <w:rFonts w:hint="eastAsia" w:ascii="仿宋_GB2312" w:hAnsi="仿宋" w:eastAsia="仿宋_GB2312"/>
          <w:color w:val="auto"/>
          <w:sz w:val="32"/>
          <w:szCs w:val="32"/>
        </w:rPr>
        <w:t>因公出国（境）费无支出；公务接待费2万元，比上年持平；公务用车运行维护费无支出。</w:t>
      </w:r>
    </w:p>
    <w:p>
      <w:pPr>
        <w:rPr>
          <w:rFonts w:hint="default" w:eastAsiaTheme="minorEastAsia"/>
          <w:lang w:val="en-US" w:eastAsia="zh-CN"/>
        </w:rPr>
      </w:pPr>
      <w:r>
        <w:rPr>
          <w:rFonts w:hint="eastAsia"/>
          <w:lang w:val="en-US" w:eastAsia="zh-CN"/>
        </w:rPr>
        <w:t xml:space="preserve">     </w:t>
      </w:r>
      <w:r>
        <w:rPr>
          <w:rFonts w:hint="eastAsia" w:ascii="仿宋_GB2312" w:hAnsi="仿宋" w:eastAsia="仿宋_GB2312"/>
          <w:b/>
          <w:bCs/>
          <w:color w:val="auto"/>
          <w:sz w:val="32"/>
          <w:szCs w:val="32"/>
          <w:lang w:val="en-US" w:eastAsia="zh-CN"/>
        </w:rPr>
        <w:t>四</w:t>
      </w:r>
      <w:r>
        <w:rPr>
          <w:rFonts w:hint="default" w:ascii="仿宋_GB2312" w:hAnsi="仿宋" w:eastAsia="仿宋_GB2312"/>
          <w:b/>
          <w:bCs/>
          <w:color w:val="auto"/>
          <w:sz w:val="32"/>
          <w:szCs w:val="32"/>
          <w:lang w:val="en-US" w:eastAsia="zh-CN"/>
        </w:rPr>
        <w:t>、名词解释：</w:t>
      </w:r>
      <w:r>
        <w:rPr>
          <w:rFonts w:hint="default" w:ascii="仿宋_GB2312" w:hAnsi="仿宋" w:eastAsia="仿宋_GB2312"/>
          <w:b w:val="0"/>
          <w:bCs w:val="0"/>
          <w:color w:val="auto"/>
          <w:sz w:val="32"/>
          <w:szCs w:val="32"/>
          <w:lang w:val="en-US" w:eastAsia="zh-CN"/>
        </w:rPr>
        <w:t>“三公”经费：是指因公出国（境）费、公务用车</w:t>
      </w:r>
      <w:bookmarkStart w:id="0" w:name="_GoBack"/>
      <w:bookmarkEnd w:id="0"/>
      <w:r>
        <w:rPr>
          <w:rFonts w:hint="default" w:ascii="仿宋_GB2312" w:hAnsi="仿宋" w:eastAsia="仿宋_GB2312"/>
          <w:b w:val="0"/>
          <w:bCs w:val="0"/>
          <w:color w:val="auto"/>
          <w:sz w:val="32"/>
          <w:szCs w:val="32"/>
          <w:lang w:val="en-US" w:eastAsia="zh-CN"/>
        </w:rPr>
        <w:t>购置及运行费和公务接待费。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C16AC"/>
    <w:rsid w:val="6CFC16AC"/>
    <w:rsid w:val="71CB40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2019-06-06T03:46:00Z</dcterms:created>
  <dc:creator>Administrator</dc:creator>
  <cp:lastModifiedBy>Administrator</cp:lastModifiedBy>
  <dcterms:modified xsi:type="dcterms:W3CDTF">2019-06-08T02:26:51Z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