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会昌县广播电影电视新闻中心2019年部门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预算草案编制说明</w:t>
      </w:r>
    </w:p>
    <w:p>
      <w:pPr>
        <w:spacing w:line="240" w:lineRule="exact"/>
        <w:ind w:firstLine="643" w:firstLineChars="200"/>
        <w:rPr>
          <w:rFonts w:ascii="仿宋_GB2312" w:hAnsi="仿宋" w:eastAsia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会昌县广播电影电视新闻中心是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shd w:val="clear" w:color="auto" w:fill="FFFFFF"/>
        </w:rPr>
        <w:t>宣传党和政府的方针、政策和任务，宣传县委、县政府重大决策和战略部署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工作部门。内设机构6个，编制数33人，在职人数33人，退休人员17 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会昌县广播电影电视新闻中心（包括下属单位）2019年收入预算总额为263.33万元，其中：财政拨款收入263.33万元，上年结转收入27.46万元。支出预算总额为290.79万元。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：基本支出290.31万元，占支出预算总额的99.83%，包括工资福利支出236.84万元、商品和服务支出50.56万元、对个人和家庭的补助支出2.91万元；项目支出0.48万元。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：文化旅游体育与传媒支出225.28万元，社会保障和就业支出34.27万元，卫生健康支出10.68万元，住房保障支出20.56万元。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因公出国（境）费无支出；公务接待费6.50万元，比上年减少0.3万元，原因是压缩开支；公务用车运行维护费4.20万元，比上年减少0.3万元，原因是压缩车辆开支。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采购预算10万元，采购项目1宗。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04EEC"/>
    <w:rsid w:val="39DB3D88"/>
    <w:rsid w:val="64E04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2019-06-06T03:46:00Z</dcterms:created>
  <dc:creator>Administrator</dc:creator>
  <cp:lastModifiedBy>Administrator</cp:lastModifiedBy>
  <dcterms:modified xsi:type="dcterms:W3CDTF">2019-06-08T02:27:43Z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