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会昌县体育局2019年部门预算草案编制说明</w:t>
      </w:r>
    </w:p>
    <w:p>
      <w:pPr>
        <w:spacing w:line="520" w:lineRule="exact"/>
        <w:ind w:firstLine="643" w:firstLineChars="200"/>
        <w:rPr>
          <w:rFonts w:hint="eastAsia" w:ascii="仿宋_GB2312" w:hAnsi="仿宋" w:eastAsia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eastAsia="仿宋_GB2312"/>
          <w:color w:val="auto"/>
          <w:sz w:val="32"/>
          <w:szCs w:val="32"/>
        </w:rPr>
        <w:t>体育局是统筹规划竞技体育发展，研究和平衡全县性体育竞赛、竞技运动项目与重点布局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的工作部门。内设1个体育中心，编制数15人，在职人数15人。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 xml:space="preserve">二、收支情况说明：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体育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局2019年收入预算总额为1969.06万元，其中：财政拨款收入165.23万元，上年结转收入1803.83万元。支出预算总额为1969.06万元。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：基本支出349.36万元，占支出预算总额的17.74%，包括工资福利支出119.29万元、商品和服务支出230.07万元；项目支出1619.7万元。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：文化旅游体育与传媒支出1936.08万元，社会保障和就业支出17.26万元，卫生健康支出5.36万元，住房保障支出10.36万元。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因公出国（境）费无支出；公务接待费2万元，与上年持平；公务用车运行维护费无支出。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采购预算80万元，采购项目：1.体育设备40万，2.家具用具30万，4.计算机网络设备10万。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C16B3"/>
    <w:rsid w:val="580D6801"/>
    <w:rsid w:val="5FAC16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2019-06-06T03:46:00Z</dcterms:created>
  <dc:creator>Administrator</dc:creator>
  <cp:lastModifiedBy>Administrator</cp:lastModifiedBy>
  <dcterms:modified xsi:type="dcterms:W3CDTF">2019-06-08T02:27:06Z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