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会昌县工业园区管理委员会20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工业区管委会负责制定园区建设的发展规划、年度计划；会同当地乡（镇）负责规划区内的土地征用、拆迁户安置；政府出资的土地平整、道路建设；负责对进驻园区的企业进行审核；对进驻基地企业进行管理服务；协调县有关部门和当地乡（镇）、村、组关系等工作。内设机构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个，编制数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人，在职人数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人，返聘人员1人。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会昌县工业区管委会收入预算总额为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303.64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303.64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303.64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191.64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万元，占支出预算总额的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63.11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%，包括工资福利支出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116.14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 xml:space="preserve">万元、商品和服务支出 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75.5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万元；项目支出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112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交通运输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万元，资源勘探信息等支出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231.64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因公出国（境）费无支出；公务接待费4万元，与上年持平；公务用车运行维护费无支出，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原因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无公务用车。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四、名词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rPr>
          <w:color w:val="auto"/>
        </w:rPr>
      </w:pPr>
    </w:p>
    <w:p>
      <w:pPr>
        <w:widowControl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34F6"/>
    <w:rsid w:val="02E234F6"/>
    <w:rsid w:val="03895715"/>
    <w:rsid w:val="058E00E4"/>
    <w:rsid w:val="27F81C7E"/>
    <w:rsid w:val="5B3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2020-01-17T08:02:00Z</dcterms:created>
  <dc:creator>余烬</dc:creator>
  <cp:lastModifiedBy>Administrator</cp:lastModifiedBy>
  <dcterms:modified xsi:type="dcterms:W3CDTF">2020-06-22T08:08:07Z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